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F83" w14:textId="77777777" w:rsidR="00EB4023" w:rsidRDefault="007E767C" w:rsidP="00303347">
      <w:r w:rsidRPr="007E767C">
        <w:rPr>
          <w:noProof/>
        </w:rPr>
        <w:drawing>
          <wp:anchor distT="0" distB="0" distL="114300" distR="114300" simplePos="0" relativeHeight="251658240" behindDoc="0" locked="0" layoutInCell="1" allowOverlap="1" wp14:anchorId="531D9E91" wp14:editId="32590634">
            <wp:simplePos x="0" y="0"/>
            <wp:positionH relativeFrom="column">
              <wp:posOffset>-971278</wp:posOffset>
            </wp:positionH>
            <wp:positionV relativeFrom="paragraph">
              <wp:posOffset>-810441</wp:posOffset>
            </wp:positionV>
            <wp:extent cx="7565086" cy="98399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687" cy="986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4C4D5" w14:textId="77777777" w:rsidR="0048287E" w:rsidRDefault="0048287E" w:rsidP="00303347"/>
    <w:p w14:paraId="3A0FFCF7" w14:textId="77777777" w:rsidR="000F7540" w:rsidRDefault="000F7540" w:rsidP="00303347"/>
    <w:p w14:paraId="1268648D" w14:textId="77777777" w:rsidR="000F7540" w:rsidRDefault="000F7540" w:rsidP="00303347"/>
    <w:p w14:paraId="49E64060" w14:textId="77777777" w:rsidR="000F7540" w:rsidRDefault="000F7540" w:rsidP="00303347"/>
    <w:p w14:paraId="214083D6" w14:textId="77777777" w:rsidR="000F7540" w:rsidRDefault="000F7540" w:rsidP="00303347"/>
    <w:p w14:paraId="430E5DDE" w14:textId="77777777" w:rsidR="000F7540" w:rsidRDefault="000F7540" w:rsidP="00303347"/>
    <w:p w14:paraId="1933DF2C" w14:textId="77777777" w:rsidR="000F7540" w:rsidRDefault="000F7540" w:rsidP="00303347"/>
    <w:p w14:paraId="7605666F" w14:textId="77777777" w:rsidR="000F7540" w:rsidRDefault="000F7540" w:rsidP="00303347"/>
    <w:p w14:paraId="4837AD28" w14:textId="77777777" w:rsidR="000F7540" w:rsidRDefault="000F7540" w:rsidP="00303347"/>
    <w:p w14:paraId="1AFAA2B0" w14:textId="77777777" w:rsidR="000F7540" w:rsidRDefault="000F7540" w:rsidP="00303347"/>
    <w:p w14:paraId="1C3FF489" w14:textId="77777777" w:rsidR="000F7540" w:rsidRDefault="000F7540" w:rsidP="00303347"/>
    <w:p w14:paraId="5C94E0E4" w14:textId="77777777" w:rsidR="000F7540" w:rsidRDefault="000F7540" w:rsidP="00303347"/>
    <w:p w14:paraId="568482B6" w14:textId="77777777" w:rsidR="000F7540" w:rsidRDefault="000F7540" w:rsidP="00303347"/>
    <w:p w14:paraId="349771EF" w14:textId="77777777" w:rsidR="000F7540" w:rsidRDefault="000F7540" w:rsidP="00303347"/>
    <w:p w14:paraId="30FAB44B" w14:textId="77777777" w:rsidR="000F7540" w:rsidRDefault="000F7540" w:rsidP="00303347"/>
    <w:p w14:paraId="1CE36C40" w14:textId="77777777" w:rsidR="000F7540" w:rsidRDefault="000F7540" w:rsidP="00303347"/>
    <w:p w14:paraId="5BBCA645" w14:textId="77777777" w:rsidR="000F7540" w:rsidRDefault="000F7540" w:rsidP="00303347"/>
    <w:p w14:paraId="6F4388CB" w14:textId="77777777" w:rsidR="000F7540" w:rsidRDefault="000F7540" w:rsidP="00303347"/>
    <w:p w14:paraId="0CE3CAE3" w14:textId="77777777" w:rsidR="000F7540" w:rsidRDefault="000F7540" w:rsidP="00303347"/>
    <w:p w14:paraId="19EB12C0" w14:textId="77777777" w:rsidR="000F7540" w:rsidRDefault="000F7540" w:rsidP="00303347"/>
    <w:p w14:paraId="6A3B10A3" w14:textId="77777777" w:rsidR="000F7540" w:rsidRDefault="000F7540" w:rsidP="00303347"/>
    <w:p w14:paraId="76FA2297" w14:textId="77777777" w:rsidR="000F7540" w:rsidRDefault="000F7540" w:rsidP="00303347"/>
    <w:p w14:paraId="750DF1D7" w14:textId="77777777" w:rsidR="000F7540" w:rsidRDefault="000F7540" w:rsidP="00303347"/>
    <w:p w14:paraId="3303B007" w14:textId="77777777" w:rsidR="0048287E" w:rsidRDefault="0048287E" w:rsidP="00303347"/>
    <w:p w14:paraId="2F84DE2D" w14:textId="77777777" w:rsidR="0048287E" w:rsidRDefault="0048287E" w:rsidP="00303347"/>
    <w:p w14:paraId="174C31D4" w14:textId="77777777" w:rsidR="00EB4023" w:rsidRDefault="00EB4023" w:rsidP="00303347"/>
    <w:p w14:paraId="61203E72" w14:textId="77777777" w:rsidR="00DF4107" w:rsidRDefault="00DF4107" w:rsidP="00DF4107">
      <w:pPr>
        <w:widowControl w:val="0"/>
      </w:pPr>
    </w:p>
    <w:p w14:paraId="2D08909A" w14:textId="77777777" w:rsidR="007E767C" w:rsidRDefault="007E767C" w:rsidP="00DF4107">
      <w:pPr>
        <w:widowControl w:val="0"/>
      </w:pPr>
      <w:r>
        <w:t>.</w:t>
      </w:r>
    </w:p>
    <w:p w14:paraId="3CA04115" w14:textId="77777777" w:rsidR="007E767C" w:rsidRDefault="007E767C" w:rsidP="00DF4107">
      <w:pPr>
        <w:widowControl w:val="0"/>
      </w:pPr>
    </w:p>
    <w:p w14:paraId="6AED9400" w14:textId="77777777" w:rsidR="00DF4107" w:rsidRPr="003F0E00" w:rsidRDefault="00DF4107" w:rsidP="00DF4107">
      <w:pPr>
        <w:widowControl w:val="0"/>
        <w:spacing w:line="240" w:lineRule="auto"/>
        <w:jc w:val="center"/>
        <w:rPr>
          <w:rFonts w:eastAsia="SimSun" w:cs="Times New Roman"/>
          <w:szCs w:val="24"/>
          <w:lang w:eastAsia="zh-CN"/>
        </w:rPr>
      </w:pPr>
      <w:r w:rsidRPr="003F0E00">
        <w:rPr>
          <w:rFonts w:eastAsia="SimSun" w:cs="Times New Roman"/>
          <w:szCs w:val="24"/>
          <w:lang w:eastAsia="zh-CN"/>
        </w:rPr>
        <w:lastRenderedPageBreak/>
        <w:t>Autoridad para el Manejo Sustentable de la Cuenca y del Lago de Amatitlán</w:t>
      </w:r>
    </w:p>
    <w:p w14:paraId="3753A7E1" w14:textId="77777777" w:rsidR="00DF4107" w:rsidRPr="003F0E00" w:rsidRDefault="00DF4107" w:rsidP="00DF4107">
      <w:pPr>
        <w:widowControl w:val="0"/>
        <w:spacing w:line="240" w:lineRule="auto"/>
        <w:jc w:val="center"/>
        <w:rPr>
          <w:rFonts w:eastAsia="SimSun" w:cs="Times New Roman"/>
          <w:szCs w:val="24"/>
          <w:lang w:eastAsia="zh-CN"/>
        </w:rPr>
      </w:pPr>
      <w:r w:rsidRPr="003F0E00">
        <w:rPr>
          <w:rFonts w:eastAsia="SimSun" w:cs="Times New Roman"/>
          <w:szCs w:val="24"/>
          <w:lang w:eastAsia="zh-CN"/>
        </w:rPr>
        <w:t xml:space="preserve">Plan Operativo </w:t>
      </w:r>
      <w:r>
        <w:rPr>
          <w:rFonts w:eastAsia="SimSun" w:cs="Times New Roman"/>
          <w:szCs w:val="24"/>
          <w:lang w:eastAsia="zh-CN"/>
        </w:rPr>
        <w:t>Multianual</w:t>
      </w:r>
      <w:r w:rsidRPr="003F0E00">
        <w:rPr>
          <w:rFonts w:eastAsia="SimSun" w:cs="Times New Roman"/>
          <w:szCs w:val="24"/>
          <w:lang w:eastAsia="zh-CN"/>
        </w:rPr>
        <w:t xml:space="preserve"> 20</w:t>
      </w:r>
      <w:r>
        <w:rPr>
          <w:rFonts w:eastAsia="SimSun" w:cs="Times New Roman"/>
          <w:szCs w:val="24"/>
          <w:lang w:eastAsia="zh-CN"/>
        </w:rPr>
        <w:t>22-2026</w:t>
      </w:r>
    </w:p>
    <w:p w14:paraId="1F5C4186" w14:textId="044A2FA8" w:rsidR="00DF4107" w:rsidRPr="003F0E00" w:rsidRDefault="000B1914" w:rsidP="00DF4107">
      <w:pPr>
        <w:widowControl w:val="0"/>
        <w:spacing w:line="240" w:lineRule="auto"/>
        <w:jc w:val="center"/>
        <w:rPr>
          <w:rFonts w:eastAsia="SimSun" w:cs="Times New Roman"/>
          <w:szCs w:val="24"/>
          <w:lang w:eastAsia="zh-CN"/>
        </w:rPr>
      </w:pPr>
      <w:r>
        <w:rPr>
          <w:rFonts w:eastAsia="SimSun" w:cs="Times New Roman"/>
          <w:szCs w:val="24"/>
          <w:lang w:eastAsia="zh-CN"/>
        </w:rPr>
        <w:t xml:space="preserve">Guatemala </w:t>
      </w:r>
      <w:r w:rsidR="000D5DF5">
        <w:rPr>
          <w:rFonts w:eastAsia="SimSun" w:cs="Times New Roman"/>
          <w:szCs w:val="24"/>
          <w:lang w:eastAsia="zh-CN"/>
        </w:rPr>
        <w:t>2022</w:t>
      </w:r>
    </w:p>
    <w:p w14:paraId="314A82E7" w14:textId="77777777" w:rsidR="00DF4107" w:rsidRPr="003F0E00" w:rsidRDefault="00DF4107" w:rsidP="00DF4107">
      <w:pPr>
        <w:widowControl w:val="0"/>
        <w:spacing w:line="240" w:lineRule="auto"/>
        <w:jc w:val="center"/>
        <w:rPr>
          <w:rFonts w:eastAsia="SimSun" w:cs="Times New Roman"/>
          <w:szCs w:val="24"/>
          <w:lang w:eastAsia="zh-CN"/>
        </w:rPr>
      </w:pPr>
    </w:p>
    <w:p w14:paraId="128CADDD" w14:textId="77777777" w:rsidR="00DF4107" w:rsidRPr="003F0E00" w:rsidRDefault="00DF4107" w:rsidP="00DF4107">
      <w:pPr>
        <w:widowControl w:val="0"/>
        <w:spacing w:line="240" w:lineRule="auto"/>
        <w:jc w:val="center"/>
        <w:rPr>
          <w:rFonts w:eastAsia="SimSun" w:cs="Times New Roman"/>
          <w:szCs w:val="24"/>
          <w:lang w:eastAsia="zh-CN"/>
        </w:rPr>
      </w:pPr>
      <w:r w:rsidRPr="003F0E00">
        <w:rPr>
          <w:rFonts w:eastAsia="SimSun" w:cs="Times New Roman"/>
          <w:szCs w:val="24"/>
          <w:lang w:eastAsia="zh-CN"/>
        </w:rPr>
        <w:t>Kilómetro 22 ruta al Pacífico Villa Nueva, Guatemala</w:t>
      </w:r>
    </w:p>
    <w:p w14:paraId="39F6B7E0" w14:textId="77777777" w:rsidR="00DF4107" w:rsidRDefault="00DF4107" w:rsidP="00DF4107">
      <w:pPr>
        <w:widowControl w:val="0"/>
        <w:spacing w:line="240" w:lineRule="auto"/>
        <w:jc w:val="center"/>
        <w:rPr>
          <w:rFonts w:eastAsia="SimSun" w:cs="Times New Roman"/>
          <w:szCs w:val="24"/>
          <w:lang w:eastAsia="zh-CN"/>
        </w:rPr>
      </w:pPr>
      <w:r w:rsidRPr="003F0E00">
        <w:rPr>
          <w:rFonts w:eastAsia="SimSun" w:cs="Times New Roman"/>
          <w:szCs w:val="24"/>
          <w:lang w:eastAsia="zh-CN"/>
        </w:rPr>
        <w:t>Teléfono: (502) 6624-1700</w:t>
      </w:r>
    </w:p>
    <w:p w14:paraId="48F8D5E1" w14:textId="77777777" w:rsidR="00DF4107" w:rsidRDefault="00DF4107" w:rsidP="00DF4107">
      <w:pPr>
        <w:widowControl w:val="0"/>
        <w:jc w:val="center"/>
        <w:rPr>
          <w:rFonts w:eastAsia="SimSun" w:cs="Times New Roman"/>
          <w:szCs w:val="24"/>
          <w:lang w:eastAsia="zh-CN"/>
        </w:rPr>
      </w:pPr>
    </w:p>
    <w:p w14:paraId="0D31F9D9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jc w:val="center"/>
        <w:rPr>
          <w:rFonts w:eastAsia="Calibri" w:cs="Times New Roman"/>
          <w:b/>
          <w:color w:val="000000" w:themeColor="text1"/>
          <w:spacing w:val="5"/>
          <w:kern w:val="28"/>
          <w:szCs w:val="24"/>
          <w:lang w:eastAsia="en-US"/>
        </w:rPr>
      </w:pPr>
      <w:r w:rsidRPr="00AA50A9">
        <w:rPr>
          <w:rFonts w:eastAsia="Calibri" w:cs="Times New Roman"/>
          <w:b/>
          <w:color w:val="000000" w:themeColor="text1"/>
          <w:spacing w:val="5"/>
          <w:kern w:val="28"/>
          <w:szCs w:val="24"/>
          <w:lang w:eastAsia="en-US"/>
        </w:rPr>
        <w:t xml:space="preserve">AUTORIDADES </w:t>
      </w:r>
    </w:p>
    <w:p w14:paraId="514ABCE4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  <w:bookmarkStart w:id="0" w:name="OLE_LINK1"/>
      <w:bookmarkStart w:id="1" w:name="OLE_LINK2"/>
    </w:p>
    <w:p w14:paraId="3B3D6679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  <w:r w:rsidRPr="00AA50A9"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  <w:t xml:space="preserve">DIRECCIÓN EJECUTIVA </w:t>
      </w:r>
    </w:p>
    <w:p w14:paraId="3D90FC29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  <w:r w:rsidRPr="00AA50A9"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  <w:t xml:space="preserve">Edgar Rolando Zamora Ruíz </w:t>
      </w:r>
    </w:p>
    <w:p w14:paraId="7E268051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</w:p>
    <w:p w14:paraId="261591F2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  <w:r w:rsidRPr="00AA50A9"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  <w:t xml:space="preserve">SUBDIRECCIÓN EJECUTIVA </w:t>
      </w:r>
    </w:p>
    <w:p w14:paraId="248CC7C2" w14:textId="77777777" w:rsidR="00DF4107" w:rsidRPr="00AA50A9" w:rsidRDefault="00DF4107" w:rsidP="00DF4107">
      <w:pPr>
        <w:pBdr>
          <w:bottom w:val="single" w:sz="8" w:space="0" w:color="3494BA"/>
        </w:pBdr>
        <w:spacing w:after="300" w:line="240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  <w:r w:rsidRPr="00AA50A9"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  <w:t xml:space="preserve">Raúl Enrique Orozco Velásquez </w:t>
      </w:r>
    </w:p>
    <w:p w14:paraId="47D824F5" w14:textId="77777777" w:rsidR="00DF4107" w:rsidRPr="00AA50A9" w:rsidRDefault="00DF4107" w:rsidP="00DF4107">
      <w:pPr>
        <w:pBdr>
          <w:bottom w:val="single" w:sz="8" w:space="0" w:color="3494BA"/>
        </w:pBdr>
        <w:spacing w:after="300" w:line="276" w:lineRule="auto"/>
        <w:contextualSpacing/>
        <w:rPr>
          <w:rFonts w:eastAsia="Calibri" w:cs="Times New Roman"/>
          <w:color w:val="000000" w:themeColor="text1"/>
          <w:spacing w:val="5"/>
          <w:kern w:val="28"/>
          <w:szCs w:val="24"/>
          <w:lang w:eastAsia="en-US"/>
        </w:rPr>
      </w:pPr>
    </w:p>
    <w:p w14:paraId="4A0EAFC8" w14:textId="77777777" w:rsidR="00DF4107" w:rsidRPr="00AA50A9" w:rsidRDefault="00DF4107" w:rsidP="00DF4107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line="240" w:lineRule="auto"/>
        <w:outlineLvl w:val="1"/>
        <w:rPr>
          <w:rFonts w:eastAsia="Microsoft Sans Serif" w:cs="Times New Roman"/>
          <w:b/>
          <w:caps/>
          <w:color w:val="000000" w:themeColor="text1"/>
          <w:spacing w:val="15"/>
          <w:szCs w:val="24"/>
          <w:shd w:val="clear" w:color="auto" w:fill="B0DCF7"/>
          <w:lang w:val="es-ES" w:eastAsia="ja-JP"/>
        </w:rPr>
      </w:pPr>
      <w:bookmarkStart w:id="2" w:name="_Toc60058870"/>
      <w:bookmarkStart w:id="3" w:name="_Toc60061337"/>
      <w:bookmarkStart w:id="4" w:name="_Toc60062559"/>
      <w:bookmarkStart w:id="5" w:name="_Toc60122967"/>
      <w:bookmarkStart w:id="6" w:name="_Toc60123015"/>
      <w:bookmarkStart w:id="7" w:name="_Toc60123048"/>
      <w:bookmarkStart w:id="8" w:name="_Toc60123055"/>
      <w:bookmarkStart w:id="9" w:name="_Toc60123070"/>
      <w:bookmarkStart w:id="10" w:name="_Toc60123090"/>
      <w:bookmarkStart w:id="11" w:name="_Toc60123215"/>
      <w:bookmarkStart w:id="12" w:name="_Toc60123436"/>
      <w:bookmarkStart w:id="13" w:name="_Toc60125703"/>
      <w:bookmarkStart w:id="14" w:name="_Toc60129123"/>
      <w:bookmarkStart w:id="15" w:name="_Toc60130862"/>
      <w:bookmarkStart w:id="16" w:name="_Toc60130937"/>
      <w:bookmarkStart w:id="17" w:name="_Toc60132025"/>
      <w:bookmarkStart w:id="18" w:name="_Toc60132967"/>
      <w:bookmarkStart w:id="19" w:name="_Toc60134090"/>
      <w:bookmarkStart w:id="20" w:name="_Toc60134106"/>
      <w:bookmarkStart w:id="21" w:name="_Toc60135932"/>
      <w:bookmarkStart w:id="22" w:name="_Toc60136363"/>
      <w:bookmarkStart w:id="23" w:name="_Toc63319154"/>
      <w:bookmarkStart w:id="24" w:name="_Toc64026132"/>
      <w:bookmarkStart w:id="25" w:name="_Toc70663632"/>
      <w:bookmarkStart w:id="26" w:name="_Toc70681926"/>
      <w:bookmarkStart w:id="27" w:name="_Toc60058542"/>
      <w:bookmarkStart w:id="28" w:name="_Toc60058830"/>
      <w:bookmarkEnd w:id="0"/>
      <w:bookmarkEnd w:id="1"/>
      <w:r w:rsidRPr="00AA50A9">
        <w:rPr>
          <w:rFonts w:cs="Times New Roman"/>
          <w:b/>
          <w:caps/>
          <w:color w:val="000000" w:themeColor="text1"/>
          <w:spacing w:val="15"/>
          <w:szCs w:val="24"/>
        </w:rPr>
        <w:t>Áreas Administrativas y Técnicas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AA50A9">
        <w:rPr>
          <w:rFonts w:cs="Times New Roman"/>
          <w:b/>
          <w:caps/>
          <w:color w:val="000000" w:themeColor="text1"/>
          <w:spacing w:val="15"/>
          <w:szCs w:val="24"/>
        </w:rPr>
        <w:t xml:space="preserve">                                                      </w:t>
      </w:r>
      <w:bookmarkEnd w:id="27"/>
      <w:bookmarkEnd w:id="28"/>
    </w:p>
    <w:tbl>
      <w:tblPr>
        <w:tblStyle w:val="Tablaconcuadrcula1"/>
        <w:tblW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9"/>
      </w:tblGrid>
      <w:tr w:rsidR="00DF4107" w:rsidRPr="00AA50A9" w14:paraId="6457D681" w14:textId="77777777" w:rsidTr="008F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59" w:type="dxa"/>
          </w:tcPr>
          <w:p w14:paraId="307A7143" w14:textId="77777777" w:rsidR="00DF4107" w:rsidRPr="00AA50A9" w:rsidRDefault="00DF4107" w:rsidP="00DF4107">
            <w:pPr>
              <w:spacing w:line="240" w:lineRule="auto"/>
              <w:contextualSpacing/>
              <w:jc w:val="left"/>
              <w:rPr>
                <w:rFonts w:eastAsia="Microsoft Sans Serif" w:cs="Times New Roman"/>
                <w:b w:val="0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b w:val="0"/>
                <w:color w:val="000000" w:themeColor="text1"/>
                <w:szCs w:val="24"/>
              </w:rPr>
              <w:t>División Administrativa Financiera</w:t>
            </w:r>
          </w:p>
        </w:tc>
      </w:tr>
      <w:tr w:rsidR="00DF4107" w:rsidRPr="00AA50A9" w14:paraId="09569EEB" w14:textId="77777777" w:rsidTr="008F1C8C">
        <w:trPr>
          <w:trHeight w:val="371"/>
        </w:trPr>
        <w:tc>
          <w:tcPr>
            <w:tcW w:w="8859" w:type="dxa"/>
          </w:tcPr>
          <w:p w14:paraId="18CCF16D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Control, Calidad Ambiental y Manejo de Lagos</w:t>
            </w:r>
          </w:p>
        </w:tc>
      </w:tr>
      <w:tr w:rsidR="00DF4107" w:rsidRPr="00AA50A9" w14:paraId="433E37E4" w14:textId="77777777" w:rsidTr="008F1C8C">
        <w:trPr>
          <w:trHeight w:val="385"/>
        </w:trPr>
        <w:tc>
          <w:tcPr>
            <w:tcW w:w="8859" w:type="dxa"/>
          </w:tcPr>
          <w:p w14:paraId="5B1B5950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Educación Ambiental, Concientización Ciudadana y Desarrollo Turístico</w:t>
            </w:r>
          </w:p>
        </w:tc>
      </w:tr>
      <w:tr w:rsidR="00DF4107" w:rsidRPr="00AA50A9" w14:paraId="3869BEC0" w14:textId="77777777" w:rsidTr="008F1C8C">
        <w:trPr>
          <w:trHeight w:val="371"/>
        </w:trPr>
        <w:tc>
          <w:tcPr>
            <w:tcW w:w="8859" w:type="dxa"/>
          </w:tcPr>
          <w:p w14:paraId="44F2F9E6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Evaluación y Seguimiento</w:t>
            </w:r>
          </w:p>
        </w:tc>
      </w:tr>
      <w:tr w:rsidR="00DF4107" w:rsidRPr="00AA50A9" w14:paraId="46A6B254" w14:textId="77777777" w:rsidTr="008F1C8C">
        <w:trPr>
          <w:trHeight w:val="371"/>
        </w:trPr>
        <w:tc>
          <w:tcPr>
            <w:tcW w:w="8859" w:type="dxa"/>
          </w:tcPr>
          <w:p w14:paraId="4BC7AF8E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Planeamiento Urbano y Ordenamiento Territorial</w:t>
            </w:r>
          </w:p>
        </w:tc>
      </w:tr>
      <w:tr w:rsidR="00DF4107" w:rsidRPr="00AA50A9" w14:paraId="108C1A85" w14:textId="77777777" w:rsidTr="008F1C8C">
        <w:trPr>
          <w:trHeight w:val="371"/>
        </w:trPr>
        <w:tc>
          <w:tcPr>
            <w:tcW w:w="8859" w:type="dxa"/>
          </w:tcPr>
          <w:p w14:paraId="04140EE5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Recolección y Tratamiento de Desechos Líquidos y Sólidos</w:t>
            </w:r>
          </w:p>
        </w:tc>
      </w:tr>
      <w:tr w:rsidR="00DF4107" w:rsidRPr="00AA50A9" w14:paraId="238DE85B" w14:textId="77777777" w:rsidTr="008F1C8C">
        <w:trPr>
          <w:trHeight w:val="371"/>
        </w:trPr>
        <w:tc>
          <w:tcPr>
            <w:tcW w:w="8859" w:type="dxa"/>
          </w:tcPr>
          <w:p w14:paraId="69E2240D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Reingeniería Industrial y Agroindustrial</w:t>
            </w:r>
          </w:p>
        </w:tc>
      </w:tr>
      <w:tr w:rsidR="00DF4107" w:rsidRPr="00AA50A9" w14:paraId="270F3291" w14:textId="77777777" w:rsidTr="008F1C8C">
        <w:trPr>
          <w:trHeight w:val="371"/>
        </w:trPr>
        <w:tc>
          <w:tcPr>
            <w:tcW w:w="8859" w:type="dxa"/>
          </w:tcPr>
          <w:p w14:paraId="1617B88A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de Relaciones Interinstitucionales y Fortalecimiento a los Gobiernos Locales</w:t>
            </w:r>
          </w:p>
        </w:tc>
      </w:tr>
      <w:tr w:rsidR="00DF4107" w:rsidRPr="00AA50A9" w14:paraId="47DA12A3" w14:textId="77777777" w:rsidTr="008F1C8C">
        <w:trPr>
          <w:trHeight w:val="371"/>
        </w:trPr>
        <w:tc>
          <w:tcPr>
            <w:tcW w:w="8859" w:type="dxa"/>
          </w:tcPr>
          <w:p w14:paraId="0D13B381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División Forestal, Conservación y Manejo de Suelos</w:t>
            </w:r>
          </w:p>
        </w:tc>
      </w:tr>
      <w:tr w:rsidR="00DF4107" w:rsidRPr="00AA50A9" w14:paraId="5661065F" w14:textId="77777777" w:rsidTr="008F1C8C">
        <w:trPr>
          <w:trHeight w:val="371"/>
        </w:trPr>
        <w:tc>
          <w:tcPr>
            <w:tcW w:w="8859" w:type="dxa"/>
          </w:tcPr>
          <w:p w14:paraId="1409C897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Unidad de Ejecución de Proyectos</w:t>
            </w:r>
          </w:p>
        </w:tc>
      </w:tr>
      <w:tr w:rsidR="00DF4107" w:rsidRPr="00AA50A9" w14:paraId="678BD9F5" w14:textId="77777777" w:rsidTr="008F1C8C">
        <w:trPr>
          <w:trHeight w:val="371"/>
        </w:trPr>
        <w:tc>
          <w:tcPr>
            <w:tcW w:w="8859" w:type="dxa"/>
          </w:tcPr>
          <w:p w14:paraId="633E4938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Unidad de Manejo del lago de Amatitlán</w:t>
            </w:r>
          </w:p>
        </w:tc>
      </w:tr>
    </w:tbl>
    <w:p w14:paraId="7B358C6D" w14:textId="77777777" w:rsidR="00DF4107" w:rsidRPr="00AA50A9" w:rsidRDefault="00DF4107" w:rsidP="00DF4107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line="240" w:lineRule="auto"/>
        <w:outlineLvl w:val="1"/>
        <w:rPr>
          <w:rFonts w:eastAsia="Microsoft Sans Serif" w:cs="Times New Roman"/>
          <w:b/>
          <w:caps/>
          <w:color w:val="000000" w:themeColor="text1"/>
          <w:spacing w:val="15"/>
          <w:szCs w:val="24"/>
          <w:lang w:val="es-ES" w:eastAsia="ja-JP"/>
        </w:rPr>
      </w:pPr>
      <w:bookmarkStart w:id="29" w:name="_Toc60058831"/>
      <w:bookmarkStart w:id="30" w:name="_Toc60058871"/>
      <w:bookmarkStart w:id="31" w:name="_Toc60061338"/>
      <w:bookmarkStart w:id="32" w:name="_Toc60062560"/>
      <w:bookmarkStart w:id="33" w:name="_Toc60122968"/>
      <w:bookmarkStart w:id="34" w:name="_Toc60123016"/>
      <w:bookmarkStart w:id="35" w:name="_Toc60123049"/>
      <w:bookmarkStart w:id="36" w:name="_Toc60123056"/>
      <w:bookmarkStart w:id="37" w:name="_Toc60123071"/>
      <w:bookmarkStart w:id="38" w:name="_Toc60123091"/>
      <w:bookmarkStart w:id="39" w:name="_Toc60123216"/>
      <w:bookmarkStart w:id="40" w:name="_Toc60123437"/>
      <w:bookmarkStart w:id="41" w:name="_Toc60125704"/>
      <w:bookmarkStart w:id="42" w:name="_Toc60129124"/>
      <w:bookmarkStart w:id="43" w:name="_Toc60130863"/>
      <w:bookmarkStart w:id="44" w:name="_Toc60130938"/>
      <w:bookmarkStart w:id="45" w:name="_Toc60132026"/>
      <w:bookmarkStart w:id="46" w:name="_Toc60132968"/>
      <w:bookmarkStart w:id="47" w:name="_Toc60134091"/>
      <w:bookmarkStart w:id="48" w:name="_Toc60134107"/>
      <w:bookmarkStart w:id="49" w:name="_Toc60135933"/>
      <w:bookmarkStart w:id="50" w:name="_Toc60136364"/>
      <w:bookmarkStart w:id="51" w:name="_Toc63319155"/>
      <w:bookmarkStart w:id="52" w:name="_Toc64026133"/>
      <w:bookmarkStart w:id="53" w:name="_Toc70663633"/>
      <w:bookmarkStart w:id="54" w:name="_Toc70681927"/>
      <w:r w:rsidRPr="00AA50A9">
        <w:rPr>
          <w:rFonts w:eastAsia="Microsoft Sans Serif" w:cs="Times New Roman"/>
          <w:b/>
          <w:caps/>
          <w:color w:val="000000" w:themeColor="text1"/>
          <w:spacing w:val="15"/>
          <w:szCs w:val="24"/>
          <w:lang w:val="es-ES" w:eastAsia="ja-JP"/>
        </w:rPr>
        <w:t>Unidades de Apoyo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Style w:val="Tablaconcuadrcula1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DF4107" w:rsidRPr="00AA50A9" w14:paraId="0AC1013D" w14:textId="77777777" w:rsidTr="008F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tcW w:w="8916" w:type="dxa"/>
          </w:tcPr>
          <w:p w14:paraId="50593E89" w14:textId="77777777" w:rsidR="00DF4107" w:rsidRPr="00AA50A9" w:rsidRDefault="00DF4107" w:rsidP="00DF4107">
            <w:pPr>
              <w:spacing w:line="240" w:lineRule="auto"/>
              <w:contextualSpacing/>
              <w:jc w:val="left"/>
              <w:rPr>
                <w:rFonts w:eastAsia="Microsoft Sans Serif" w:cs="Times New Roman"/>
                <w:b w:val="0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b w:val="0"/>
                <w:color w:val="000000" w:themeColor="text1"/>
                <w:szCs w:val="24"/>
              </w:rPr>
              <w:t>Unidad de Recursos Humanos</w:t>
            </w:r>
          </w:p>
        </w:tc>
      </w:tr>
      <w:tr w:rsidR="00DF4107" w:rsidRPr="00AA50A9" w14:paraId="5DBE08F7" w14:textId="77777777" w:rsidTr="008F1C8C">
        <w:trPr>
          <w:trHeight w:val="299"/>
        </w:trPr>
        <w:tc>
          <w:tcPr>
            <w:tcW w:w="8916" w:type="dxa"/>
          </w:tcPr>
          <w:p w14:paraId="2959311E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Unidad de Asesoría Jurídica</w:t>
            </w:r>
          </w:p>
        </w:tc>
      </w:tr>
      <w:tr w:rsidR="00DF4107" w:rsidRPr="00AA50A9" w14:paraId="4160E141" w14:textId="77777777" w:rsidTr="008F1C8C">
        <w:trPr>
          <w:trHeight w:val="308"/>
        </w:trPr>
        <w:tc>
          <w:tcPr>
            <w:tcW w:w="8916" w:type="dxa"/>
          </w:tcPr>
          <w:p w14:paraId="5E6AC6FE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Unidad de Comunicación Social y Relaciones Públicas</w:t>
            </w:r>
          </w:p>
        </w:tc>
      </w:tr>
      <w:tr w:rsidR="00DF4107" w:rsidRPr="00AA50A9" w14:paraId="069D1B4F" w14:textId="77777777" w:rsidTr="008F1C8C">
        <w:trPr>
          <w:trHeight w:val="299"/>
        </w:trPr>
        <w:tc>
          <w:tcPr>
            <w:tcW w:w="8916" w:type="dxa"/>
          </w:tcPr>
          <w:p w14:paraId="3CAE526E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Unidad de Auditoría Interna</w:t>
            </w:r>
          </w:p>
        </w:tc>
      </w:tr>
      <w:tr w:rsidR="00DF4107" w:rsidRPr="00AA50A9" w14:paraId="6A1F0C64" w14:textId="77777777" w:rsidTr="008F1C8C">
        <w:trPr>
          <w:trHeight w:val="299"/>
        </w:trPr>
        <w:tc>
          <w:tcPr>
            <w:tcW w:w="8916" w:type="dxa"/>
          </w:tcPr>
          <w:p w14:paraId="542D54E7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Unidad de Informática</w:t>
            </w:r>
          </w:p>
        </w:tc>
      </w:tr>
      <w:tr w:rsidR="00DF4107" w:rsidRPr="00AA50A9" w14:paraId="48D445EC" w14:textId="77777777" w:rsidTr="008F1C8C">
        <w:trPr>
          <w:trHeight w:val="304"/>
        </w:trPr>
        <w:tc>
          <w:tcPr>
            <w:tcW w:w="8916" w:type="dxa"/>
          </w:tcPr>
          <w:p w14:paraId="442B3670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  <w:r w:rsidRPr="00AA50A9">
              <w:rPr>
                <w:rFonts w:eastAsia="Microsoft Sans Serif" w:cs="Times New Roman"/>
                <w:color w:val="000000" w:themeColor="text1"/>
                <w:szCs w:val="24"/>
              </w:rPr>
              <w:t>Clínica Médica</w:t>
            </w:r>
          </w:p>
        </w:tc>
      </w:tr>
      <w:tr w:rsidR="00DF4107" w:rsidRPr="00AA50A9" w14:paraId="03A5AA00" w14:textId="77777777" w:rsidTr="008F1C8C">
        <w:trPr>
          <w:trHeight w:val="304"/>
        </w:trPr>
        <w:tc>
          <w:tcPr>
            <w:tcW w:w="8916" w:type="dxa"/>
          </w:tcPr>
          <w:p w14:paraId="128B4368" w14:textId="77777777" w:rsidR="00DF4107" w:rsidRPr="00AA50A9" w:rsidRDefault="00DF4107" w:rsidP="00DF4107">
            <w:pPr>
              <w:spacing w:line="240" w:lineRule="auto"/>
              <w:contextualSpacing/>
              <w:rPr>
                <w:rFonts w:eastAsia="Microsoft Sans Serif" w:cs="Times New Roman"/>
                <w:color w:val="000000" w:themeColor="text1"/>
                <w:szCs w:val="24"/>
              </w:rPr>
            </w:pPr>
          </w:p>
        </w:tc>
      </w:tr>
    </w:tbl>
    <w:bookmarkStart w:id="55" w:name="_Toc512528603" w:displacedByCustomXml="next"/>
    <w:sdt>
      <w:sdtPr>
        <w:rPr>
          <w:b/>
          <w:sz w:val="28"/>
        </w:rPr>
        <w:id w:val="-2043345286"/>
        <w:docPartObj>
          <w:docPartGallery w:val="Table of Contents"/>
          <w:docPartUnique/>
        </w:docPartObj>
      </w:sdtPr>
      <w:sdtEndPr>
        <w:rPr>
          <w:b w:val="0"/>
          <w:bCs/>
          <w:sz w:val="24"/>
          <w:szCs w:val="24"/>
          <w:lang w:val="es-ES"/>
        </w:rPr>
      </w:sdtEndPr>
      <w:sdtContent>
        <w:p w14:paraId="057784D7" w14:textId="77777777" w:rsidR="00DF4107" w:rsidRPr="000B1914" w:rsidRDefault="00DF4107" w:rsidP="000B1914">
          <w:pPr>
            <w:jc w:val="center"/>
            <w:rPr>
              <w:b/>
              <w:sz w:val="28"/>
            </w:rPr>
          </w:pPr>
          <w:r w:rsidRPr="000B1914">
            <w:rPr>
              <w:b/>
              <w:sz w:val="28"/>
            </w:rPr>
            <w:t>Contenido</w:t>
          </w:r>
        </w:p>
        <w:p w14:paraId="552FE07B" w14:textId="77777777" w:rsidR="000B1914" w:rsidRPr="000B1914" w:rsidRDefault="000B1914" w:rsidP="000B1914">
          <w:pPr>
            <w:rPr>
              <w:rFonts w:cs="Times New Roman"/>
              <w:sz w:val="23"/>
              <w:szCs w:val="23"/>
            </w:rPr>
          </w:pPr>
        </w:p>
        <w:p w14:paraId="28C3A740" w14:textId="77777777" w:rsidR="000B1914" w:rsidRPr="000B1914" w:rsidRDefault="00DF4107">
          <w:pPr>
            <w:pStyle w:val="TDC2"/>
            <w:tabs>
              <w:tab w:val="right" w:leader="dot" w:pos="8828"/>
            </w:tabs>
            <w:rPr>
              <w:rFonts w:ascii="Times New Roman" w:hAnsi="Times New Roman" w:cs="Times New Roman"/>
              <w:b w:val="0"/>
              <w:bCs w:val="0"/>
              <w:noProof/>
              <w:sz w:val="23"/>
              <w:szCs w:val="23"/>
            </w:rPr>
          </w:pPr>
          <w:r w:rsidRPr="000B1914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Pr="000B1914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0B1914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70681926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pacing w:val="15"/>
                <w:sz w:val="23"/>
                <w:szCs w:val="23"/>
              </w:rPr>
              <w:t>Áreas Administrativas Y Técnicas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_Toc70681926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74F4108C" w14:textId="77777777" w:rsidR="000B1914" w:rsidRPr="000B1914" w:rsidRDefault="000D5DF5">
          <w:pPr>
            <w:pStyle w:val="TDC2"/>
            <w:tabs>
              <w:tab w:val="right" w:leader="dot" w:pos="8828"/>
            </w:tabs>
            <w:rPr>
              <w:rStyle w:val="Hipervnculo"/>
              <w:rFonts w:ascii="Times New Roman" w:hAnsi="Times New Roman" w:cs="Times New Roman"/>
              <w:noProof/>
              <w:sz w:val="23"/>
              <w:szCs w:val="23"/>
            </w:rPr>
          </w:pPr>
          <w:hyperlink w:anchor="_Toc70681927" w:history="1">
            <w:r w:rsidR="000B1914" w:rsidRPr="000B1914">
              <w:rPr>
                <w:rStyle w:val="Hipervnculo"/>
                <w:rFonts w:ascii="Times New Roman" w:eastAsia="Microsoft Sans Serif" w:hAnsi="Times New Roman" w:cs="Times New Roman"/>
                <w:noProof/>
                <w:spacing w:val="15"/>
                <w:sz w:val="23"/>
                <w:szCs w:val="23"/>
                <w:lang w:val="es-ES" w:eastAsia="ja-JP"/>
              </w:rPr>
              <w:t>Unidades De Apoyo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_Toc70681927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522BC3F1" w14:textId="77777777" w:rsidR="000B1914" w:rsidRPr="000B1914" w:rsidRDefault="000B1914" w:rsidP="000B1914">
          <w:pPr>
            <w:rPr>
              <w:rFonts w:cs="Times New Roman"/>
              <w:sz w:val="23"/>
              <w:szCs w:val="23"/>
            </w:rPr>
          </w:pPr>
        </w:p>
        <w:p w14:paraId="7408E2C4" w14:textId="77777777" w:rsidR="000B1914" w:rsidRPr="000B1914" w:rsidRDefault="000D5DF5">
          <w:pPr>
            <w:pStyle w:val="TDC1"/>
            <w:tabs>
              <w:tab w:val="left" w:pos="480"/>
              <w:tab w:val="right" w:leader="dot" w:pos="8828"/>
            </w:tabs>
            <w:rPr>
              <w:rFonts w:cs="Times New Roman"/>
              <w:noProof/>
              <w:sz w:val="23"/>
              <w:szCs w:val="23"/>
            </w:rPr>
          </w:pPr>
          <w:hyperlink w:anchor="_Toc70681928" w:history="1">
            <w:r w:rsidR="000B1914" w:rsidRPr="000B1914">
              <w:rPr>
                <w:rStyle w:val="Hipervnculo"/>
                <w:rFonts w:cs="Times New Roman"/>
                <w:noProof/>
                <w:sz w:val="23"/>
                <w:szCs w:val="23"/>
              </w:rPr>
              <w:t>1.</w:t>
            </w:r>
            <w:r w:rsidR="000B1914" w:rsidRPr="000B1914">
              <w:rPr>
                <w:rFonts w:cs="Times New Roman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cs="Times New Roman"/>
                <w:noProof/>
                <w:sz w:val="23"/>
                <w:szCs w:val="23"/>
              </w:rPr>
              <w:t>Plan Operativo Multianual</w: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instrText xml:space="preserve"> PAGEREF _Toc70681928 \h </w:instrTex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cs="Times New Roman"/>
                <w:noProof/>
                <w:webHidden/>
                <w:sz w:val="23"/>
                <w:szCs w:val="23"/>
              </w:rPr>
              <w:t>4</w: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13F080D4" w14:textId="77777777" w:rsidR="000B1914" w:rsidRPr="000B1914" w:rsidRDefault="000D5DF5">
          <w:pPr>
            <w:pStyle w:val="TDC2"/>
            <w:tabs>
              <w:tab w:val="left" w:pos="660"/>
              <w:tab w:val="right" w:leader="dot" w:pos="8828"/>
            </w:tabs>
            <w:rPr>
              <w:rStyle w:val="Hipervnculo"/>
              <w:rFonts w:ascii="Times New Roman" w:hAnsi="Times New Roman" w:cs="Times New Roman"/>
              <w:noProof/>
              <w:sz w:val="23"/>
              <w:szCs w:val="23"/>
            </w:rPr>
          </w:pPr>
          <w:hyperlink w:anchor="_Toc70681929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1.1.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Resultados, Productos, Metas Y Costo Multianual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_Toc70681929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4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0C8AEFCE" w14:textId="77777777" w:rsidR="000B1914" w:rsidRPr="000B1914" w:rsidRDefault="000B1914" w:rsidP="000B1914">
          <w:pPr>
            <w:rPr>
              <w:rFonts w:cs="Times New Roman"/>
              <w:sz w:val="23"/>
              <w:szCs w:val="23"/>
            </w:rPr>
          </w:pPr>
        </w:p>
        <w:p w14:paraId="491E5A72" w14:textId="77777777" w:rsidR="000B1914" w:rsidRPr="000B1914" w:rsidRDefault="000D5DF5">
          <w:pPr>
            <w:pStyle w:val="TDC3"/>
            <w:tabs>
              <w:tab w:val="left" w:pos="880"/>
              <w:tab w:val="right" w:leader="dot" w:pos="8828"/>
            </w:tabs>
            <w:rPr>
              <w:rFonts w:cs="Times New Roman"/>
              <w:noProof/>
              <w:sz w:val="23"/>
              <w:szCs w:val="23"/>
            </w:rPr>
          </w:pPr>
          <w:hyperlink w:anchor="_Toc70681930" w:history="1">
            <w:r w:rsidR="000B1914" w:rsidRPr="000B1914">
              <w:rPr>
                <w:rStyle w:val="Hipervnculo"/>
                <w:rFonts w:cs="Times New Roman"/>
                <w:noProof/>
                <w:sz w:val="23"/>
                <w:szCs w:val="23"/>
              </w:rPr>
              <w:t></w:t>
            </w:r>
            <w:r w:rsidR="000B1914" w:rsidRPr="000B1914">
              <w:rPr>
                <w:rFonts w:cs="Times New Roman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cs="Times New Roman"/>
                <w:noProof/>
                <w:sz w:val="23"/>
                <w:szCs w:val="23"/>
              </w:rPr>
              <w:t>Definición De Productos</w: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instrText xml:space="preserve"> PAGEREF _Toc70681930 \h </w:instrTex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cs="Times New Roman"/>
                <w:noProof/>
                <w:webHidden/>
                <w:sz w:val="23"/>
                <w:szCs w:val="23"/>
              </w:rPr>
              <w:t>4</w: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C80B27D" w14:textId="77777777" w:rsidR="000B1914" w:rsidRPr="000B1914" w:rsidRDefault="000D5DF5">
          <w:pPr>
            <w:pStyle w:val="TDC2"/>
            <w:tabs>
              <w:tab w:val="left" w:pos="660"/>
              <w:tab w:val="right" w:leader="dot" w:pos="8828"/>
            </w:tabs>
            <w:rPr>
              <w:rFonts w:ascii="Times New Roman" w:hAnsi="Times New Roman" w:cs="Times New Roman"/>
              <w:b w:val="0"/>
              <w:bCs w:val="0"/>
              <w:noProof/>
              <w:sz w:val="23"/>
              <w:szCs w:val="23"/>
            </w:rPr>
          </w:pPr>
          <w:hyperlink w:anchor="_Toc70681931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1.2.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Vinculación De La Producción Institucional A La Política General De Gobierno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_Toc70681931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5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604C2E8A" w14:textId="77777777" w:rsidR="000B1914" w:rsidRPr="000B1914" w:rsidRDefault="000D5DF5">
          <w:pPr>
            <w:pStyle w:val="TDC2"/>
            <w:tabs>
              <w:tab w:val="left" w:pos="660"/>
              <w:tab w:val="right" w:leader="dot" w:pos="8828"/>
            </w:tabs>
            <w:rPr>
              <w:rStyle w:val="Hipervnculo"/>
              <w:rFonts w:ascii="Times New Roman" w:hAnsi="Times New Roman" w:cs="Times New Roman"/>
              <w:noProof/>
              <w:sz w:val="23"/>
              <w:szCs w:val="23"/>
            </w:rPr>
          </w:pPr>
          <w:hyperlink w:anchor="_Toc70681932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1.3.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Productos, Subproductos, Metas Y Costo Multianual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_Toc70681932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65A248C2" w14:textId="77777777" w:rsidR="000B1914" w:rsidRPr="000B1914" w:rsidRDefault="000B1914" w:rsidP="000B1914">
          <w:pPr>
            <w:rPr>
              <w:rFonts w:cs="Times New Roman"/>
              <w:sz w:val="23"/>
              <w:szCs w:val="23"/>
            </w:rPr>
          </w:pPr>
        </w:p>
        <w:p w14:paraId="1DCE3882" w14:textId="77777777" w:rsidR="000B1914" w:rsidRPr="000B1914" w:rsidRDefault="000D5DF5">
          <w:pPr>
            <w:pStyle w:val="TDC3"/>
            <w:tabs>
              <w:tab w:val="right" w:leader="dot" w:pos="8828"/>
            </w:tabs>
            <w:rPr>
              <w:rFonts w:cs="Times New Roman"/>
              <w:noProof/>
              <w:sz w:val="23"/>
              <w:szCs w:val="23"/>
            </w:rPr>
          </w:pPr>
          <w:hyperlink w:anchor="_Toc70681933" w:history="1">
            <w:r w:rsidR="000B1914" w:rsidRPr="000B1914">
              <w:rPr>
                <w:rStyle w:val="Hipervnculo"/>
                <w:rFonts w:cs="Times New Roman"/>
                <w:noProof/>
                <w:sz w:val="23"/>
                <w:szCs w:val="23"/>
              </w:rPr>
              <w:t>Productos, Subproductos Institucionales</w: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instrText xml:space="preserve"> PAGEREF _Toc70681933 \h </w:instrTex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cs="Times New Roman"/>
                <w:noProof/>
                <w:webHidden/>
                <w:sz w:val="23"/>
                <w:szCs w:val="23"/>
              </w:rPr>
              <w:t>8</w:t>
            </w:r>
            <w:r w:rsidR="000B1914" w:rsidRPr="000B1914">
              <w:rPr>
                <w:rFonts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0B5A9AA3" w14:textId="77777777" w:rsidR="000B1914" w:rsidRPr="000B1914" w:rsidRDefault="000D5DF5">
          <w:pPr>
            <w:pStyle w:val="TDC2"/>
            <w:tabs>
              <w:tab w:val="left" w:pos="480"/>
              <w:tab w:val="right" w:leader="dot" w:pos="8828"/>
            </w:tabs>
            <w:rPr>
              <w:rFonts w:ascii="Times New Roman" w:hAnsi="Times New Roman" w:cs="Times New Roman"/>
              <w:b w:val="0"/>
              <w:bCs w:val="0"/>
              <w:noProof/>
              <w:sz w:val="23"/>
              <w:szCs w:val="23"/>
            </w:rPr>
          </w:pPr>
          <w:hyperlink w:anchor="_Toc70681934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2.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Seguimiento Multianual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_Toc70681934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10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DEB16AA" w14:textId="77777777" w:rsidR="000B1914" w:rsidRPr="000B1914" w:rsidRDefault="000D5DF5">
          <w:pPr>
            <w:pStyle w:val="TDC2"/>
            <w:tabs>
              <w:tab w:val="left" w:pos="660"/>
              <w:tab w:val="right" w:leader="dot" w:pos="8828"/>
            </w:tabs>
            <w:rPr>
              <w:rFonts w:ascii="Times New Roman" w:hAnsi="Times New Roman" w:cs="Times New Roman"/>
              <w:b w:val="0"/>
              <w:bCs w:val="0"/>
              <w:noProof/>
              <w:sz w:val="23"/>
              <w:szCs w:val="23"/>
            </w:rPr>
          </w:pPr>
          <w:hyperlink w:anchor="_Toc70681935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2.1.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Indicadores De Productos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_Toc70681935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10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ED13B1F" w14:textId="77777777" w:rsidR="000B1914" w:rsidRPr="000B1914" w:rsidRDefault="000D5DF5">
          <w:pPr>
            <w:pStyle w:val="TDC2"/>
            <w:tabs>
              <w:tab w:val="left" w:pos="660"/>
              <w:tab w:val="right" w:leader="dot" w:pos="8828"/>
            </w:tabs>
            <w:rPr>
              <w:rFonts w:ascii="Times New Roman" w:hAnsi="Times New Roman" w:cs="Times New Roman"/>
              <w:b w:val="0"/>
              <w:bCs w:val="0"/>
              <w:noProof/>
              <w:sz w:val="23"/>
              <w:szCs w:val="23"/>
            </w:rPr>
          </w:pPr>
          <w:hyperlink w:anchor="_Toc70681936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2.2.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Seguimiento A Nivel Multianual De Productos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_Toc70681936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2BD5D30E" w14:textId="77777777" w:rsidR="000B1914" w:rsidRPr="000B1914" w:rsidRDefault="000D5DF5">
          <w:pPr>
            <w:pStyle w:val="TDC2"/>
            <w:tabs>
              <w:tab w:val="left" w:pos="660"/>
              <w:tab w:val="right" w:leader="dot" w:pos="8828"/>
            </w:tabs>
            <w:rPr>
              <w:rFonts w:ascii="Times New Roman" w:hAnsi="Times New Roman" w:cs="Times New Roman"/>
              <w:b w:val="0"/>
              <w:bCs w:val="0"/>
              <w:noProof/>
              <w:sz w:val="23"/>
              <w:szCs w:val="23"/>
            </w:rPr>
          </w:pPr>
          <w:hyperlink w:anchor="_Toc70681937" w:history="1"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2.3.</w:t>
            </w:r>
            <w:r w:rsidR="000B1914" w:rsidRPr="000B1914">
              <w:rPr>
                <w:rFonts w:ascii="Times New Roman" w:hAnsi="Times New Roman" w:cs="Times New Roman"/>
                <w:b w:val="0"/>
                <w:bCs w:val="0"/>
                <w:noProof/>
                <w:sz w:val="23"/>
                <w:szCs w:val="23"/>
              </w:rPr>
              <w:tab/>
            </w:r>
            <w:r w:rsidR="000B1914" w:rsidRPr="000B1914">
              <w:rPr>
                <w:rStyle w:val="Hipervnculo"/>
                <w:rFonts w:ascii="Times New Roman" w:hAnsi="Times New Roman" w:cs="Times New Roman"/>
                <w:noProof/>
                <w:sz w:val="23"/>
                <w:szCs w:val="23"/>
              </w:rPr>
              <w:t>Fichas De Indicadores De Productos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_Toc70681937 \h </w:instrTex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BB3225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12</w:t>
            </w:r>
            <w:r w:rsidR="000B1914" w:rsidRPr="000B1914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14:paraId="450E7BCE" w14:textId="77777777" w:rsidR="00DF4107" w:rsidRPr="00CB2AD3" w:rsidRDefault="00DF4107" w:rsidP="000B1914">
          <w:pPr>
            <w:rPr>
              <w:szCs w:val="24"/>
            </w:rPr>
          </w:pPr>
          <w:r w:rsidRPr="000B1914">
            <w:rPr>
              <w:rFonts w:cs="Times New Roman"/>
              <w:sz w:val="23"/>
              <w:szCs w:val="23"/>
            </w:rPr>
            <w:fldChar w:fldCharType="end"/>
          </w:r>
        </w:p>
      </w:sdtContent>
    </w:sdt>
    <w:bookmarkEnd w:id="55"/>
    <w:p w14:paraId="57B05EC2" w14:textId="77777777" w:rsidR="00DF4107" w:rsidRDefault="00DF4107" w:rsidP="00DF4107">
      <w:pPr>
        <w:rPr>
          <w:lang w:val="es-ES"/>
        </w:rPr>
      </w:pPr>
    </w:p>
    <w:p w14:paraId="243018E9" w14:textId="77777777" w:rsidR="00DF4107" w:rsidRDefault="00DF4107" w:rsidP="00DF4107">
      <w:pPr>
        <w:spacing w:after="240"/>
        <w:rPr>
          <w:rFonts w:cs="Times New Roman"/>
          <w:color w:val="000000" w:themeColor="text1"/>
          <w:szCs w:val="24"/>
          <w:lang w:val="es-ES"/>
        </w:rPr>
      </w:pPr>
    </w:p>
    <w:p w14:paraId="643873B7" w14:textId="77777777" w:rsidR="00DF4107" w:rsidRDefault="00DF4107" w:rsidP="00DF4107">
      <w:pPr>
        <w:spacing w:after="240"/>
        <w:rPr>
          <w:rFonts w:cs="Times New Roman"/>
          <w:color w:val="000000" w:themeColor="text1"/>
          <w:szCs w:val="24"/>
          <w:lang w:val="es-ES"/>
        </w:rPr>
      </w:pPr>
    </w:p>
    <w:p w14:paraId="64BC21D9" w14:textId="77777777" w:rsidR="00DF4107" w:rsidRDefault="00DF4107" w:rsidP="00DF4107">
      <w:pPr>
        <w:spacing w:after="240"/>
        <w:rPr>
          <w:rFonts w:cs="Times New Roman"/>
          <w:color w:val="000000" w:themeColor="text1"/>
          <w:szCs w:val="24"/>
          <w:lang w:val="es-ES"/>
        </w:rPr>
      </w:pPr>
    </w:p>
    <w:p w14:paraId="206B7107" w14:textId="77777777" w:rsidR="00DF4107" w:rsidRDefault="00DF4107" w:rsidP="00DF4107">
      <w:pPr>
        <w:spacing w:after="240"/>
        <w:rPr>
          <w:rFonts w:cs="Times New Roman"/>
          <w:color w:val="000000" w:themeColor="text1"/>
          <w:szCs w:val="24"/>
          <w:lang w:val="es-ES"/>
        </w:rPr>
      </w:pPr>
    </w:p>
    <w:p w14:paraId="54DBE24C" w14:textId="77777777" w:rsidR="00DF4107" w:rsidRDefault="00DF4107" w:rsidP="00DF4107">
      <w:pPr>
        <w:pStyle w:val="Ttulo1"/>
        <w:numPr>
          <w:ilvl w:val="0"/>
          <w:numId w:val="25"/>
        </w:numPr>
      </w:pPr>
      <w:bookmarkStart w:id="56" w:name="_Toc70681928"/>
      <w:r w:rsidRPr="00DF4107">
        <w:lastRenderedPageBreak/>
        <w:t>Plan operativo multianual</w:t>
      </w:r>
      <w:bookmarkEnd w:id="56"/>
    </w:p>
    <w:p w14:paraId="128565C3" w14:textId="77777777" w:rsidR="00DF4107" w:rsidRDefault="00DF4107" w:rsidP="00DF4107">
      <w:pPr>
        <w:pStyle w:val="Ttulo2"/>
      </w:pPr>
    </w:p>
    <w:p w14:paraId="229DAFC0" w14:textId="77777777" w:rsidR="00DF4107" w:rsidRPr="00DF4107" w:rsidRDefault="00DF4107" w:rsidP="00DF4107">
      <w:pPr>
        <w:pStyle w:val="Ttulo2"/>
        <w:numPr>
          <w:ilvl w:val="1"/>
          <w:numId w:val="26"/>
        </w:numPr>
      </w:pPr>
      <w:bookmarkStart w:id="57" w:name="_Toc70681929"/>
      <w:r w:rsidRPr="00DF4107">
        <w:t>Resultados, Productos, Metas y Costo Multianual</w:t>
      </w:r>
      <w:bookmarkEnd w:id="57"/>
    </w:p>
    <w:p w14:paraId="166C1E49" w14:textId="77777777" w:rsidR="00DF4107" w:rsidRPr="00DF4107" w:rsidRDefault="00DF4107" w:rsidP="00DF4107">
      <w:pPr>
        <w:pStyle w:val="Ttulo2"/>
      </w:pPr>
    </w:p>
    <w:p w14:paraId="4CD29F93" w14:textId="77777777" w:rsidR="00DF4107" w:rsidRDefault="00DF4107" w:rsidP="00516365">
      <w:pPr>
        <w:pStyle w:val="Ttulo3"/>
        <w:numPr>
          <w:ilvl w:val="0"/>
          <w:numId w:val="29"/>
        </w:numPr>
      </w:pPr>
      <w:bookmarkStart w:id="58" w:name="_Toc70681930"/>
      <w:r w:rsidRPr="00DF4107">
        <w:t>DEFINICI</w:t>
      </w:r>
      <w:r w:rsidR="00516365">
        <w:t>Ó</w:t>
      </w:r>
      <w:r w:rsidRPr="00DF4107">
        <w:t>N DE PRODUCTOS</w:t>
      </w:r>
      <w:bookmarkEnd w:id="58"/>
    </w:p>
    <w:p w14:paraId="4740A810" w14:textId="77777777" w:rsidR="00DF4107" w:rsidRDefault="00DF4107" w:rsidP="00DF4107"/>
    <w:tbl>
      <w:tblPr>
        <w:tblStyle w:val="Tablaconcuadrcula4-nfasis5"/>
        <w:tblW w:w="8604" w:type="dxa"/>
        <w:tblLook w:val="04A0" w:firstRow="1" w:lastRow="0" w:firstColumn="1" w:lastColumn="0" w:noHBand="0" w:noVBand="1"/>
      </w:tblPr>
      <w:tblGrid>
        <w:gridCol w:w="1830"/>
        <w:gridCol w:w="2541"/>
        <w:gridCol w:w="2540"/>
        <w:gridCol w:w="1693"/>
      </w:tblGrid>
      <w:tr w:rsidR="00DF4107" w:rsidRPr="00516365" w14:paraId="1954DEA2" w14:textId="77777777" w:rsidTr="0051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  <w:hideMark/>
          </w:tcPr>
          <w:p w14:paraId="167C499A" w14:textId="77777777" w:rsidR="00DF4107" w:rsidRPr="00516365" w:rsidRDefault="00DF4107" w:rsidP="00DF4107">
            <w:pPr>
              <w:spacing w:line="240" w:lineRule="auto"/>
              <w:jc w:val="center"/>
              <w:rPr>
                <w:b w:val="0"/>
                <w:sz w:val="20"/>
              </w:rPr>
            </w:pPr>
            <w:r w:rsidRPr="00516365">
              <w:rPr>
                <w:sz w:val="20"/>
              </w:rPr>
              <w:t>Resultado Institucional</w:t>
            </w:r>
          </w:p>
        </w:tc>
        <w:tc>
          <w:tcPr>
            <w:tcW w:w="2541" w:type="dxa"/>
            <w:noWrap/>
            <w:vAlign w:val="center"/>
            <w:hideMark/>
          </w:tcPr>
          <w:p w14:paraId="39205FFA" w14:textId="77777777" w:rsidR="00DF4107" w:rsidRPr="00516365" w:rsidRDefault="00DF4107" w:rsidP="00DF410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516365">
              <w:rPr>
                <w:sz w:val="20"/>
              </w:rPr>
              <w:t>Responsable</w:t>
            </w:r>
          </w:p>
        </w:tc>
        <w:tc>
          <w:tcPr>
            <w:tcW w:w="2540" w:type="dxa"/>
            <w:vAlign w:val="center"/>
            <w:hideMark/>
          </w:tcPr>
          <w:p w14:paraId="2A0EDB27" w14:textId="77777777" w:rsidR="00DF4107" w:rsidRPr="00516365" w:rsidRDefault="00DF4107" w:rsidP="00DF410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516365">
              <w:rPr>
                <w:sz w:val="20"/>
              </w:rPr>
              <w:t>Productos</w:t>
            </w:r>
          </w:p>
        </w:tc>
        <w:tc>
          <w:tcPr>
            <w:tcW w:w="1693" w:type="dxa"/>
            <w:vAlign w:val="center"/>
            <w:hideMark/>
          </w:tcPr>
          <w:p w14:paraId="16FA3F23" w14:textId="77777777" w:rsidR="00DF4107" w:rsidRPr="00516365" w:rsidRDefault="00DF4107" w:rsidP="00DF410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516365">
              <w:rPr>
                <w:sz w:val="20"/>
              </w:rPr>
              <w:t>Unidad de Medida</w:t>
            </w:r>
          </w:p>
        </w:tc>
      </w:tr>
      <w:tr w:rsidR="00DF4107" w:rsidRPr="00516365" w14:paraId="7EE6E5BC" w14:textId="77777777" w:rsidTr="0051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Merge w:val="restart"/>
            <w:vAlign w:val="center"/>
          </w:tcPr>
          <w:p w14:paraId="67EDBA2D" w14:textId="77777777" w:rsidR="00DF4107" w:rsidRPr="00516365" w:rsidRDefault="00DF4107" w:rsidP="00DF4107">
            <w:pPr>
              <w:spacing w:line="240" w:lineRule="auto"/>
              <w:rPr>
                <w:sz w:val="20"/>
              </w:rPr>
            </w:pPr>
          </w:p>
          <w:p w14:paraId="260C3B92" w14:textId="77777777" w:rsidR="00DF4107" w:rsidRPr="00516365" w:rsidRDefault="00DF4107" w:rsidP="00DF4107">
            <w:pPr>
              <w:spacing w:line="240" w:lineRule="auto"/>
              <w:rPr>
                <w:sz w:val="20"/>
              </w:rPr>
            </w:pPr>
          </w:p>
          <w:p w14:paraId="3E56271B" w14:textId="77777777" w:rsidR="00DF4107" w:rsidRPr="00516365" w:rsidRDefault="00DF4107" w:rsidP="00DF4107">
            <w:pPr>
              <w:spacing w:line="240" w:lineRule="auto"/>
              <w:rPr>
                <w:sz w:val="20"/>
              </w:rPr>
            </w:pPr>
            <w:r w:rsidRPr="00516365">
              <w:rPr>
                <w:sz w:val="20"/>
              </w:rPr>
              <w:t xml:space="preserve">Para el 2030, se ha disminuido en dos puntos el valor promedio del Índice del estado trófico del lago de Amatitlán, a través del manejo integrado de su cuenca (De 72, estado </w:t>
            </w:r>
            <w:proofErr w:type="spellStart"/>
            <w:r w:rsidRPr="00516365">
              <w:rPr>
                <w:sz w:val="20"/>
              </w:rPr>
              <w:t>hipereutrófico</w:t>
            </w:r>
            <w:proofErr w:type="spellEnd"/>
            <w:r w:rsidRPr="00516365">
              <w:rPr>
                <w:sz w:val="20"/>
              </w:rPr>
              <w:t>, en 2020 a un 70, estado eutrófico, en el 2030.</w:t>
            </w:r>
          </w:p>
        </w:tc>
        <w:tc>
          <w:tcPr>
            <w:tcW w:w="2541" w:type="dxa"/>
            <w:vAlign w:val="center"/>
          </w:tcPr>
          <w:p w14:paraId="0A271333" w14:textId="77777777" w:rsidR="00DF4107" w:rsidRPr="00516365" w:rsidRDefault="00DF4107" w:rsidP="00DF41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Dirección Ejecutiva</w:t>
            </w:r>
          </w:p>
        </w:tc>
        <w:tc>
          <w:tcPr>
            <w:tcW w:w="2540" w:type="dxa"/>
            <w:vAlign w:val="center"/>
          </w:tcPr>
          <w:p w14:paraId="18183D95" w14:textId="77777777" w:rsidR="00DF4107" w:rsidRPr="00516365" w:rsidRDefault="00DF4107" w:rsidP="00DF41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Dirección y Coordinación</w:t>
            </w:r>
          </w:p>
        </w:tc>
        <w:tc>
          <w:tcPr>
            <w:tcW w:w="1693" w:type="dxa"/>
            <w:vAlign w:val="center"/>
          </w:tcPr>
          <w:p w14:paraId="74FF3D7D" w14:textId="77777777" w:rsidR="00DF4107" w:rsidRPr="00516365" w:rsidRDefault="00DF4107" w:rsidP="00DF410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Documento</w:t>
            </w:r>
          </w:p>
        </w:tc>
      </w:tr>
      <w:tr w:rsidR="00DF4107" w:rsidRPr="00516365" w14:paraId="65893AC7" w14:textId="77777777" w:rsidTr="00516365">
        <w:trPr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Merge/>
            <w:vAlign w:val="center"/>
            <w:hideMark/>
          </w:tcPr>
          <w:p w14:paraId="7B084AEA" w14:textId="77777777" w:rsidR="00DF4107" w:rsidRPr="00516365" w:rsidRDefault="00DF4107" w:rsidP="00DF4107">
            <w:pPr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2541" w:type="dxa"/>
            <w:vAlign w:val="center"/>
            <w:hideMark/>
          </w:tcPr>
          <w:p w14:paraId="082EE953" w14:textId="77777777" w:rsidR="00DF4107" w:rsidRPr="00516365" w:rsidRDefault="00DF4107" w:rsidP="00DF41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División de Control. Calidad Ambiental y Manejo de Lagos, División de Manejo de Desechos Líquidos y Sólidos, Unidad de Mantenimiento y Limpieza del Lago, División de Educación Ambiental y desarrollo turístico y División de Reingeniería Industrial y Agroindustrial</w:t>
            </w:r>
          </w:p>
        </w:tc>
        <w:tc>
          <w:tcPr>
            <w:tcW w:w="2540" w:type="dxa"/>
            <w:vAlign w:val="center"/>
            <w:hideMark/>
          </w:tcPr>
          <w:p w14:paraId="0AB9C170" w14:textId="77777777" w:rsidR="00DF4107" w:rsidRPr="00516365" w:rsidRDefault="00DF4107" w:rsidP="00DF41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Control y monitoreo de la calidad del agua en relación a la carga de contaminantes y desechos</w:t>
            </w:r>
          </w:p>
        </w:tc>
        <w:tc>
          <w:tcPr>
            <w:tcW w:w="1693" w:type="dxa"/>
            <w:vAlign w:val="center"/>
            <w:hideMark/>
          </w:tcPr>
          <w:p w14:paraId="133EA694" w14:textId="77777777" w:rsidR="00DF4107" w:rsidRPr="00516365" w:rsidRDefault="00DF4107" w:rsidP="00DF41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 xml:space="preserve"> Documento</w:t>
            </w:r>
          </w:p>
        </w:tc>
      </w:tr>
      <w:tr w:rsidR="00DF4107" w:rsidRPr="00516365" w14:paraId="03B67900" w14:textId="77777777" w:rsidTr="0051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Merge/>
            <w:vAlign w:val="center"/>
            <w:hideMark/>
          </w:tcPr>
          <w:p w14:paraId="5CA0DB47" w14:textId="77777777" w:rsidR="00DF4107" w:rsidRPr="00516365" w:rsidRDefault="00DF4107" w:rsidP="00DF4107">
            <w:pPr>
              <w:spacing w:line="240" w:lineRule="auto"/>
              <w:rPr>
                <w:sz w:val="20"/>
              </w:rPr>
            </w:pPr>
          </w:p>
        </w:tc>
        <w:tc>
          <w:tcPr>
            <w:tcW w:w="2541" w:type="dxa"/>
            <w:vAlign w:val="center"/>
            <w:hideMark/>
          </w:tcPr>
          <w:p w14:paraId="22091DB8" w14:textId="77777777" w:rsidR="00DF4107" w:rsidRPr="00516365" w:rsidRDefault="00DF4107" w:rsidP="0051636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División Forestal, conservación y manejo de suelos</w:t>
            </w:r>
          </w:p>
        </w:tc>
        <w:tc>
          <w:tcPr>
            <w:tcW w:w="2540" w:type="dxa"/>
            <w:vAlign w:val="center"/>
            <w:hideMark/>
          </w:tcPr>
          <w:p w14:paraId="52C5D709" w14:textId="77777777" w:rsidR="00DF4107" w:rsidRPr="00516365" w:rsidRDefault="00DF4107" w:rsidP="00DF410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Retención de sólidos, sedimentos y estabilización de los ríos tributarios del lago de Amatitlán</w:t>
            </w:r>
          </w:p>
        </w:tc>
        <w:tc>
          <w:tcPr>
            <w:tcW w:w="1693" w:type="dxa"/>
            <w:vAlign w:val="center"/>
            <w:hideMark/>
          </w:tcPr>
          <w:p w14:paraId="0AD76125" w14:textId="77777777" w:rsidR="00DF4107" w:rsidRPr="00516365" w:rsidRDefault="00DF4107" w:rsidP="00DF410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 xml:space="preserve"> Metro cúbico</w:t>
            </w:r>
          </w:p>
        </w:tc>
      </w:tr>
      <w:tr w:rsidR="00DF4107" w:rsidRPr="00516365" w14:paraId="2D731037" w14:textId="77777777" w:rsidTr="00516365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Merge/>
            <w:vAlign w:val="center"/>
            <w:hideMark/>
          </w:tcPr>
          <w:p w14:paraId="0A4C9D17" w14:textId="77777777" w:rsidR="00DF4107" w:rsidRPr="00516365" w:rsidRDefault="00DF4107" w:rsidP="00DF4107">
            <w:pPr>
              <w:spacing w:line="240" w:lineRule="auto"/>
              <w:rPr>
                <w:sz w:val="20"/>
              </w:rPr>
            </w:pPr>
          </w:p>
        </w:tc>
        <w:tc>
          <w:tcPr>
            <w:tcW w:w="2541" w:type="dxa"/>
            <w:vAlign w:val="center"/>
            <w:hideMark/>
          </w:tcPr>
          <w:p w14:paraId="383335A7" w14:textId="77777777" w:rsidR="00DF4107" w:rsidRPr="00516365" w:rsidRDefault="00DF4107" w:rsidP="00DF41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División Forestal, conservación y manejo de suelos y División de Planeamiento Urbano y Ordenamiento Territorial</w:t>
            </w:r>
          </w:p>
        </w:tc>
        <w:tc>
          <w:tcPr>
            <w:tcW w:w="2540" w:type="dxa"/>
            <w:vAlign w:val="center"/>
            <w:hideMark/>
          </w:tcPr>
          <w:p w14:paraId="1F9E0749" w14:textId="77777777" w:rsidR="00DF4107" w:rsidRPr="00516365" w:rsidRDefault="00DF4107" w:rsidP="00DF41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 xml:space="preserve">Manejo y conservación de la cobertura forestal en la cuenca del lago de Amatitlán para recarga de mantos acuíferos </w:t>
            </w:r>
          </w:p>
        </w:tc>
        <w:tc>
          <w:tcPr>
            <w:tcW w:w="1693" w:type="dxa"/>
            <w:vAlign w:val="center"/>
            <w:hideMark/>
          </w:tcPr>
          <w:p w14:paraId="0C8A372A" w14:textId="77777777" w:rsidR="00DF4107" w:rsidRPr="00516365" w:rsidRDefault="00DF4107" w:rsidP="00DF41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6365">
              <w:rPr>
                <w:sz w:val="20"/>
              </w:rPr>
              <w:t>Hectárea</w:t>
            </w:r>
          </w:p>
        </w:tc>
      </w:tr>
    </w:tbl>
    <w:p w14:paraId="3241CC2C" w14:textId="77777777" w:rsidR="00DF4107" w:rsidRDefault="00DF4107" w:rsidP="00DF4107"/>
    <w:p w14:paraId="214284AF" w14:textId="77777777" w:rsidR="00DF4107" w:rsidRDefault="00DF4107" w:rsidP="00DF4107"/>
    <w:p w14:paraId="0FE8F91B" w14:textId="77777777" w:rsidR="00DF4107" w:rsidRPr="00DF4107" w:rsidRDefault="00DF4107" w:rsidP="00E353C8">
      <w:pPr>
        <w:pStyle w:val="Ttulo2"/>
        <w:numPr>
          <w:ilvl w:val="1"/>
          <w:numId w:val="26"/>
        </w:numPr>
      </w:pPr>
      <w:bookmarkStart w:id="59" w:name="_Toc70681931"/>
      <w:r w:rsidRPr="00DF4107">
        <w:lastRenderedPageBreak/>
        <w:t>Vinculación de la producción institucional a la Política General de Gobierno</w:t>
      </w:r>
      <w:bookmarkEnd w:id="59"/>
    </w:p>
    <w:p w14:paraId="77A937E1" w14:textId="77777777" w:rsidR="00DF4107" w:rsidRDefault="00DF4107" w:rsidP="00DF4107">
      <w:pPr>
        <w:rPr>
          <w:szCs w:val="24"/>
          <w:lang w:val="es-ES_tradnl"/>
        </w:rPr>
      </w:pPr>
    </w:p>
    <w:tbl>
      <w:tblPr>
        <w:tblStyle w:val="Tablaconcuadrcula4-nfasis5"/>
        <w:tblW w:w="5000" w:type="pct"/>
        <w:tblLook w:val="04A0" w:firstRow="1" w:lastRow="0" w:firstColumn="1" w:lastColumn="0" w:noHBand="0" w:noVBand="1"/>
      </w:tblPr>
      <w:tblGrid>
        <w:gridCol w:w="1259"/>
        <w:gridCol w:w="1270"/>
        <w:gridCol w:w="1216"/>
        <w:gridCol w:w="1047"/>
        <w:gridCol w:w="1247"/>
        <w:gridCol w:w="1352"/>
        <w:gridCol w:w="479"/>
        <w:gridCol w:w="479"/>
        <w:gridCol w:w="479"/>
      </w:tblGrid>
      <w:tr w:rsidR="00E353C8" w:rsidRPr="00B57696" w14:paraId="7FD4127F" w14:textId="77777777" w:rsidTr="00E35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pct"/>
            <w:gridSpan w:val="5"/>
            <w:vMerge w:val="restart"/>
            <w:vAlign w:val="center"/>
            <w:hideMark/>
          </w:tcPr>
          <w:p w14:paraId="31D19FFC" w14:textId="77777777" w:rsidR="00E353C8" w:rsidRPr="00B57696" w:rsidRDefault="00E353C8" w:rsidP="008F1C8C">
            <w:pPr>
              <w:spacing w:line="276" w:lineRule="auto"/>
              <w:jc w:val="center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B57696">
              <w:rPr>
                <w:rFonts w:eastAsia="Times New Roman" w:cs="Times New Roman"/>
                <w:b w:val="0"/>
                <w:bCs w:val="0"/>
                <w:sz w:val="20"/>
              </w:rPr>
              <w:t xml:space="preserve">VINCULACIÓN INSTITUCIONAL </w:t>
            </w:r>
          </w:p>
        </w:tc>
        <w:tc>
          <w:tcPr>
            <w:tcW w:w="1572" w:type="pct"/>
            <w:gridSpan w:val="4"/>
            <w:vAlign w:val="center"/>
            <w:hideMark/>
          </w:tcPr>
          <w:p w14:paraId="51F35A17" w14:textId="77777777" w:rsidR="00E353C8" w:rsidRPr="00B57696" w:rsidRDefault="00E353C8" w:rsidP="008F1C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B57696">
              <w:rPr>
                <w:rFonts w:eastAsia="Times New Roman" w:cs="Times New Roman"/>
                <w:b w:val="0"/>
                <w:bCs w:val="0"/>
                <w:sz w:val="20"/>
              </w:rPr>
              <w:t>RESULTADO INSTITUCIONAL</w:t>
            </w:r>
          </w:p>
        </w:tc>
      </w:tr>
      <w:tr w:rsidR="00E353C8" w:rsidRPr="00B57696" w14:paraId="49775A68" w14:textId="77777777" w:rsidTr="00E35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pct"/>
            <w:gridSpan w:val="5"/>
            <w:vMerge/>
            <w:vAlign w:val="center"/>
            <w:hideMark/>
          </w:tcPr>
          <w:p w14:paraId="05D692CB" w14:textId="77777777" w:rsidR="00E353C8" w:rsidRPr="00B57696" w:rsidRDefault="00E353C8" w:rsidP="008F1C8C">
            <w:pPr>
              <w:spacing w:line="276" w:lineRule="auto"/>
              <w:rPr>
                <w:rFonts w:eastAsia="Times New Roman" w:cs="Times New Roman"/>
                <w:b w:val="0"/>
                <w:bCs w:val="0"/>
                <w:sz w:val="20"/>
              </w:rPr>
            </w:pPr>
          </w:p>
        </w:tc>
        <w:tc>
          <w:tcPr>
            <w:tcW w:w="768" w:type="pct"/>
            <w:vMerge w:val="restart"/>
            <w:vAlign w:val="center"/>
            <w:hideMark/>
          </w:tcPr>
          <w:p w14:paraId="13CA2494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Descripción de Resultado</w:t>
            </w:r>
          </w:p>
        </w:tc>
        <w:tc>
          <w:tcPr>
            <w:tcW w:w="804" w:type="pct"/>
            <w:gridSpan w:val="3"/>
            <w:vAlign w:val="center"/>
            <w:hideMark/>
          </w:tcPr>
          <w:p w14:paraId="4CEA0966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 xml:space="preserve">Nivel </w:t>
            </w:r>
          </w:p>
        </w:tc>
      </w:tr>
      <w:tr w:rsidR="00E353C8" w:rsidRPr="00B57696" w14:paraId="42FB2113" w14:textId="77777777" w:rsidTr="00E353C8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Align w:val="center"/>
            <w:hideMark/>
          </w:tcPr>
          <w:p w14:paraId="02D42525" w14:textId="77777777" w:rsidR="00E353C8" w:rsidRPr="00B57696" w:rsidRDefault="00E353C8" w:rsidP="008F1C8C">
            <w:pPr>
              <w:spacing w:line="276" w:lineRule="auto"/>
              <w:jc w:val="center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B57696">
              <w:rPr>
                <w:rFonts w:eastAsia="Times New Roman" w:cs="Times New Roman"/>
                <w:b w:val="0"/>
                <w:bCs w:val="0"/>
                <w:sz w:val="20"/>
              </w:rPr>
              <w:t>Pilar de la Política General de Gobierno 2020-2024</w:t>
            </w:r>
          </w:p>
        </w:tc>
        <w:tc>
          <w:tcPr>
            <w:tcW w:w="720" w:type="pct"/>
            <w:vAlign w:val="center"/>
            <w:hideMark/>
          </w:tcPr>
          <w:p w14:paraId="1FA1BC5C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Objetivo Sectorial PGG</w:t>
            </w:r>
          </w:p>
        </w:tc>
        <w:tc>
          <w:tcPr>
            <w:tcW w:w="690" w:type="pct"/>
            <w:vAlign w:val="center"/>
            <w:hideMark/>
          </w:tcPr>
          <w:p w14:paraId="1AC3C694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Acción PGG</w:t>
            </w:r>
          </w:p>
        </w:tc>
        <w:tc>
          <w:tcPr>
            <w:tcW w:w="595" w:type="pct"/>
            <w:vAlign w:val="center"/>
            <w:hideMark/>
          </w:tcPr>
          <w:p w14:paraId="63A5EC3D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Meta PGG</w:t>
            </w:r>
          </w:p>
        </w:tc>
        <w:tc>
          <w:tcPr>
            <w:tcW w:w="708" w:type="pct"/>
            <w:vAlign w:val="center"/>
            <w:hideMark/>
          </w:tcPr>
          <w:p w14:paraId="6F64BD25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 xml:space="preserve">RED  </w:t>
            </w:r>
          </w:p>
        </w:tc>
        <w:tc>
          <w:tcPr>
            <w:tcW w:w="768" w:type="pct"/>
            <w:vMerge/>
            <w:vAlign w:val="center"/>
            <w:hideMark/>
          </w:tcPr>
          <w:p w14:paraId="06B91E3E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</w:p>
        </w:tc>
        <w:tc>
          <w:tcPr>
            <w:tcW w:w="268" w:type="pct"/>
            <w:textDirection w:val="btLr"/>
            <w:vAlign w:val="center"/>
            <w:hideMark/>
          </w:tcPr>
          <w:p w14:paraId="06C9F649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Final</w:t>
            </w:r>
          </w:p>
        </w:tc>
        <w:tc>
          <w:tcPr>
            <w:tcW w:w="268" w:type="pct"/>
            <w:textDirection w:val="btLr"/>
            <w:vAlign w:val="center"/>
            <w:hideMark/>
          </w:tcPr>
          <w:p w14:paraId="0CFA061F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Intermedio</w:t>
            </w:r>
          </w:p>
        </w:tc>
        <w:tc>
          <w:tcPr>
            <w:tcW w:w="268" w:type="pct"/>
            <w:textDirection w:val="btLr"/>
            <w:vAlign w:val="center"/>
            <w:hideMark/>
          </w:tcPr>
          <w:p w14:paraId="6EC97E31" w14:textId="77777777" w:rsidR="00E353C8" w:rsidRPr="00B57696" w:rsidRDefault="00E353C8" w:rsidP="008F1C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B57696">
              <w:rPr>
                <w:rFonts w:eastAsia="Times New Roman" w:cs="Times New Roman"/>
                <w:b/>
                <w:bCs/>
                <w:sz w:val="20"/>
              </w:rPr>
              <w:t>Inmediato</w:t>
            </w:r>
          </w:p>
        </w:tc>
      </w:tr>
      <w:tr w:rsidR="00E353C8" w:rsidRPr="00B57696" w14:paraId="01EECD81" w14:textId="77777777" w:rsidTr="00E35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  <w:vAlign w:val="center"/>
            <w:hideMark/>
          </w:tcPr>
          <w:p w14:paraId="3730B8BC" w14:textId="77777777" w:rsidR="00E353C8" w:rsidRPr="00B57696" w:rsidRDefault="00E353C8" w:rsidP="008F1C8C">
            <w:pPr>
              <w:spacing w:line="276" w:lineRule="auto"/>
              <w:jc w:val="center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Estado responsable transparente y efectivo</w:t>
            </w:r>
          </w:p>
        </w:tc>
        <w:tc>
          <w:tcPr>
            <w:tcW w:w="720" w:type="pct"/>
            <w:vMerge w:val="restart"/>
            <w:vAlign w:val="center"/>
            <w:hideMark/>
          </w:tcPr>
          <w:p w14:paraId="632BCE2D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Fomentar el desarrollo social, cultural, económico y territorial en un entorno amigable con el medio ambiente, de tal manera que se garantice la sostenibilidad a largo plazo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229171EF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 xml:space="preserve">Velar por un buen manejo de desechos sólidos, líquidos y tóxicos en las cuencas hidrográficas del país          </w:t>
            </w:r>
          </w:p>
        </w:tc>
        <w:tc>
          <w:tcPr>
            <w:tcW w:w="595" w:type="pct"/>
            <w:vMerge w:val="restart"/>
            <w:vAlign w:val="center"/>
            <w:hideMark/>
          </w:tcPr>
          <w:p w14:paraId="40CCB2A5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Para el año 2023 se ha aumentado a un 33.7% la superficie del territorio cubierta por bosques</w:t>
            </w:r>
          </w:p>
        </w:tc>
        <w:tc>
          <w:tcPr>
            <w:tcW w:w="708" w:type="pct"/>
            <w:vMerge w:val="restart"/>
            <w:vAlign w:val="center"/>
            <w:hideMark/>
          </w:tcPr>
          <w:p w14:paraId="07EE2F19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RED 8- Para el 2024, se ha incrementado la cobertura forestal a 33.7 por ciento a nivel nacional  (33.0% en 2016)</w:t>
            </w:r>
          </w:p>
        </w:tc>
        <w:tc>
          <w:tcPr>
            <w:tcW w:w="768" w:type="pct"/>
            <w:vMerge w:val="restart"/>
            <w:vAlign w:val="center"/>
            <w:hideMark/>
          </w:tcPr>
          <w:p w14:paraId="57918CAD" w14:textId="77777777" w:rsidR="00E353C8" w:rsidRPr="00B57696" w:rsidRDefault="00E353C8" w:rsidP="008F1C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Para el año 2024, incrementar en 5.3% el área boscosa de la cuenca del lago de Amatitlán a través del mantenimiento de áreas y reforestación</w:t>
            </w:r>
          </w:p>
        </w:tc>
        <w:tc>
          <w:tcPr>
            <w:tcW w:w="268" w:type="pct"/>
            <w:vAlign w:val="center"/>
            <w:hideMark/>
          </w:tcPr>
          <w:p w14:paraId="05CEA457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638348C3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X</w:t>
            </w:r>
          </w:p>
        </w:tc>
        <w:tc>
          <w:tcPr>
            <w:tcW w:w="268" w:type="pct"/>
            <w:vAlign w:val="center"/>
            <w:hideMark/>
          </w:tcPr>
          <w:p w14:paraId="3E8B52A8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E353C8" w:rsidRPr="00B57696" w14:paraId="239820A3" w14:textId="77777777" w:rsidTr="00E353C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vAlign w:val="center"/>
            <w:hideMark/>
          </w:tcPr>
          <w:p w14:paraId="414E7281" w14:textId="77777777" w:rsidR="00E353C8" w:rsidRPr="00B57696" w:rsidRDefault="00E353C8" w:rsidP="008F1C8C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98B91E2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7A6885D5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16E32A9A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3E610EA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14:paraId="4C23B8F9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268" w:type="pct"/>
            <w:vAlign w:val="center"/>
            <w:hideMark/>
          </w:tcPr>
          <w:p w14:paraId="117C0BBD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5EDB1EFC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174094C6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E353C8" w:rsidRPr="00B57696" w14:paraId="23C63115" w14:textId="77777777" w:rsidTr="00E35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vAlign w:val="center"/>
            <w:hideMark/>
          </w:tcPr>
          <w:p w14:paraId="1E28C33E" w14:textId="77777777" w:rsidR="00E353C8" w:rsidRPr="00B57696" w:rsidRDefault="00E353C8" w:rsidP="008F1C8C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CD6D394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787F9520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5188EDF3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D1D70E7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14:paraId="3D80F76E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268" w:type="pct"/>
            <w:vAlign w:val="center"/>
            <w:hideMark/>
          </w:tcPr>
          <w:p w14:paraId="17A10291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16EC32B8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7E627F9A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E353C8" w:rsidRPr="00B57696" w14:paraId="78516ADF" w14:textId="77777777" w:rsidTr="00E353C8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vAlign w:val="center"/>
            <w:hideMark/>
          </w:tcPr>
          <w:p w14:paraId="0555A91B" w14:textId="77777777" w:rsidR="00E353C8" w:rsidRPr="00B57696" w:rsidRDefault="00E353C8" w:rsidP="008F1C8C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245264F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71DB72B2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ACC1A3E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3176E80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14:paraId="44F70442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268" w:type="pct"/>
            <w:vAlign w:val="center"/>
            <w:hideMark/>
          </w:tcPr>
          <w:p w14:paraId="536B370F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532C278B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5FF5EB51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E353C8" w:rsidRPr="00B57696" w14:paraId="001D0D86" w14:textId="77777777" w:rsidTr="00E35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vAlign w:val="center"/>
            <w:hideMark/>
          </w:tcPr>
          <w:p w14:paraId="667DF528" w14:textId="77777777" w:rsidR="00E353C8" w:rsidRPr="00B57696" w:rsidRDefault="00E353C8" w:rsidP="008F1C8C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932DB06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7F092056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1C2A7510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3D996FE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14:paraId="6D82603E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268" w:type="pct"/>
            <w:vAlign w:val="center"/>
            <w:hideMark/>
          </w:tcPr>
          <w:p w14:paraId="3DB31FC9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1BD74634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2CACE6C0" w14:textId="77777777" w:rsidR="00E353C8" w:rsidRPr="00B57696" w:rsidRDefault="00E353C8" w:rsidP="008F1C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E353C8" w:rsidRPr="00B57696" w14:paraId="2A81E24D" w14:textId="77777777" w:rsidTr="00E353C8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vAlign w:val="center"/>
            <w:hideMark/>
          </w:tcPr>
          <w:p w14:paraId="759C82E0" w14:textId="77777777" w:rsidR="00E353C8" w:rsidRPr="00B57696" w:rsidRDefault="00E353C8" w:rsidP="008F1C8C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055CA3C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463C0F3A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0920FD17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19A06BD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14:paraId="1D016105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268" w:type="pct"/>
            <w:vAlign w:val="center"/>
            <w:hideMark/>
          </w:tcPr>
          <w:p w14:paraId="58F3C6EB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1B2317DD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68" w:type="pct"/>
            <w:vAlign w:val="center"/>
            <w:hideMark/>
          </w:tcPr>
          <w:p w14:paraId="2C5741BE" w14:textId="77777777" w:rsidR="00E353C8" w:rsidRPr="00B57696" w:rsidRDefault="00E353C8" w:rsidP="008F1C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B57696">
              <w:rPr>
                <w:rFonts w:eastAsia="Times New Roman" w:cs="Times New Roman"/>
                <w:sz w:val="20"/>
              </w:rPr>
              <w:t> </w:t>
            </w:r>
          </w:p>
        </w:tc>
      </w:tr>
    </w:tbl>
    <w:p w14:paraId="53D37A5D" w14:textId="77777777" w:rsidR="00DF4107" w:rsidRDefault="00DF4107" w:rsidP="00E353C8">
      <w:pPr>
        <w:spacing w:after="240"/>
        <w:rPr>
          <w:rFonts w:cs="Times New Roman"/>
          <w:color w:val="000000" w:themeColor="text1"/>
          <w:szCs w:val="24"/>
          <w:lang w:val="es-ES"/>
        </w:rPr>
      </w:pPr>
    </w:p>
    <w:p w14:paraId="730A2C2E" w14:textId="77777777" w:rsidR="00E353C8" w:rsidRDefault="00E353C8" w:rsidP="00E353C8">
      <w:pPr>
        <w:spacing w:after="240"/>
        <w:rPr>
          <w:rFonts w:cs="Times New Roman"/>
          <w:color w:val="000000" w:themeColor="text1"/>
          <w:szCs w:val="24"/>
          <w:lang w:val="es-ES"/>
        </w:rPr>
        <w:sectPr w:rsidR="00E353C8" w:rsidSect="000F754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684DDE37" w14:textId="2A9FC6D4" w:rsidR="00E353C8" w:rsidRDefault="00F314D0" w:rsidP="00E353C8">
      <w:pPr>
        <w:spacing w:after="240"/>
        <w:rPr>
          <w:rFonts w:cs="Times New Roman"/>
          <w:color w:val="000000" w:themeColor="text1"/>
          <w:szCs w:val="24"/>
          <w:lang w:val="es-ES"/>
        </w:rPr>
      </w:pPr>
      <w:r w:rsidRPr="00F314D0">
        <w:lastRenderedPageBreak/>
        <w:drawing>
          <wp:inline distT="0" distB="0" distL="0" distR="0" wp14:anchorId="2B5A582F" wp14:editId="5F60BBF9">
            <wp:extent cx="8258810" cy="552052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498" cy="55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C76A" w14:textId="534854EB" w:rsidR="005600B9" w:rsidRDefault="00F314D0" w:rsidP="00E353C8">
      <w:pPr>
        <w:spacing w:after="240"/>
        <w:rPr>
          <w:rFonts w:cs="Times New Roman"/>
          <w:color w:val="000000" w:themeColor="text1"/>
          <w:szCs w:val="24"/>
          <w:lang w:val="es-ES"/>
        </w:rPr>
      </w:pPr>
      <w:r w:rsidRPr="00F314D0">
        <w:lastRenderedPageBreak/>
        <w:drawing>
          <wp:inline distT="0" distB="0" distL="0" distR="0" wp14:anchorId="1A382040" wp14:editId="570AA81C">
            <wp:extent cx="8258810" cy="34187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642" cy="3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E269" w14:textId="2EF66325" w:rsidR="005600B9" w:rsidRDefault="005600B9" w:rsidP="00E353C8">
      <w:pPr>
        <w:spacing w:after="240"/>
        <w:rPr>
          <w:rFonts w:cs="Times New Roman"/>
          <w:color w:val="000000" w:themeColor="text1"/>
          <w:szCs w:val="24"/>
          <w:lang w:val="es-ES"/>
        </w:rPr>
      </w:pPr>
    </w:p>
    <w:p w14:paraId="07D292C4" w14:textId="77777777" w:rsidR="005600B9" w:rsidRDefault="005600B9" w:rsidP="00E353C8">
      <w:pPr>
        <w:spacing w:after="240"/>
        <w:rPr>
          <w:rFonts w:cs="Times New Roman"/>
          <w:color w:val="000000" w:themeColor="text1"/>
          <w:szCs w:val="24"/>
          <w:lang w:val="es-ES"/>
        </w:rPr>
        <w:sectPr w:rsidR="005600B9" w:rsidSect="00E353C8">
          <w:pgSz w:w="15840" w:h="12240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34551AA8" w14:textId="77777777" w:rsidR="005600B9" w:rsidRPr="005600B9" w:rsidRDefault="005600B9" w:rsidP="005600B9">
      <w:pPr>
        <w:pStyle w:val="Ttulo2"/>
      </w:pPr>
    </w:p>
    <w:p w14:paraId="3FEC7460" w14:textId="77777777" w:rsidR="005600B9" w:rsidRDefault="005600B9" w:rsidP="005600B9">
      <w:pPr>
        <w:pStyle w:val="Ttulo2"/>
        <w:numPr>
          <w:ilvl w:val="1"/>
          <w:numId w:val="26"/>
        </w:numPr>
      </w:pPr>
      <w:bookmarkStart w:id="60" w:name="_Toc70681932"/>
      <w:r w:rsidRPr="005600B9">
        <w:t>Product</w:t>
      </w:r>
      <w:r>
        <w:t>os, subproductos, metas y costo</w:t>
      </w:r>
      <w:r w:rsidRPr="005600B9">
        <w:t xml:space="preserve"> multianual</w:t>
      </w:r>
      <w:bookmarkEnd w:id="60"/>
    </w:p>
    <w:p w14:paraId="6D395C71" w14:textId="77777777" w:rsidR="005600B9" w:rsidRDefault="005600B9" w:rsidP="005600B9"/>
    <w:p w14:paraId="4C9C4586" w14:textId="77777777" w:rsidR="005600B9" w:rsidRDefault="005600B9" w:rsidP="005600B9">
      <w:r w:rsidRPr="005600B9">
        <w:t>A continuación, se presentan los productos y subproductos que la institución brinda a la población para la recuperación de la cuenca y del lago de Amatitlán.</w:t>
      </w:r>
    </w:p>
    <w:p w14:paraId="222403DE" w14:textId="77777777" w:rsidR="005600B9" w:rsidRDefault="005600B9" w:rsidP="005600B9"/>
    <w:p w14:paraId="5AB51B7C" w14:textId="77777777" w:rsidR="005600B9" w:rsidRPr="005600B9" w:rsidRDefault="005600B9" w:rsidP="005600B9">
      <w:pPr>
        <w:pStyle w:val="Ttulo3"/>
      </w:pPr>
      <w:bookmarkStart w:id="61" w:name="_Toc70681933"/>
      <w:r w:rsidRPr="005600B9">
        <w:t>PRODUCTOS, SUBPRODUCTOS INSTITUCIONALES</w:t>
      </w:r>
      <w:bookmarkEnd w:id="61"/>
    </w:p>
    <w:p w14:paraId="70EC5AF5" w14:textId="77777777" w:rsidR="005600B9" w:rsidRDefault="005600B9" w:rsidP="005600B9">
      <w:pPr>
        <w:rPr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2309"/>
        <w:gridCol w:w="1109"/>
        <w:gridCol w:w="911"/>
        <w:gridCol w:w="911"/>
        <w:gridCol w:w="911"/>
        <w:gridCol w:w="911"/>
        <w:gridCol w:w="911"/>
      </w:tblGrid>
      <w:tr w:rsidR="005600B9" w:rsidRPr="005B13D2" w14:paraId="3C4C68F9" w14:textId="77777777" w:rsidTr="005B13D2">
        <w:trPr>
          <w:trHeight w:val="276"/>
          <w:jc w:val="center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66A4CF6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</w: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</w: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</w:r>
            <w:proofErr w:type="gramStart"/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PRODUCTO  /</w:t>
            </w:r>
            <w:proofErr w:type="gramEnd"/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SUBPRODUCTO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00B0F0"/>
            <w:vAlign w:val="center"/>
          </w:tcPr>
          <w:p w14:paraId="271738D5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</w: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  <w:t>UNIDAD DE MEDIDA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0EC1773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META POR AÑO</w:t>
            </w:r>
          </w:p>
        </w:tc>
      </w:tr>
      <w:tr w:rsidR="005600B9" w:rsidRPr="005B13D2" w14:paraId="6D0D5869" w14:textId="77777777" w:rsidTr="005B13D2">
        <w:trPr>
          <w:trHeight w:val="276"/>
          <w:jc w:val="center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A63FC43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00B0F0"/>
            <w:vAlign w:val="center"/>
          </w:tcPr>
          <w:p w14:paraId="48D16E15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B0F0"/>
            <w:vAlign w:val="center"/>
          </w:tcPr>
          <w:p w14:paraId="2578EA01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B0F0"/>
            <w:vAlign w:val="center"/>
          </w:tcPr>
          <w:p w14:paraId="2AB6020E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00B0F0"/>
            <w:vAlign w:val="center"/>
          </w:tcPr>
          <w:p w14:paraId="237996D3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00B0F0"/>
            <w:vAlign w:val="center"/>
          </w:tcPr>
          <w:p w14:paraId="0A9BD7ED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00B0F0"/>
            <w:vAlign w:val="center"/>
          </w:tcPr>
          <w:p w14:paraId="17B74637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t>2026</w:t>
            </w:r>
          </w:p>
        </w:tc>
      </w:tr>
      <w:tr w:rsidR="005600B9" w:rsidRPr="005B13D2" w14:paraId="348F2403" w14:textId="77777777" w:rsidTr="005B13D2">
        <w:trPr>
          <w:trHeight w:val="1031"/>
          <w:jc w:val="center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405A955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00B0F0"/>
            <w:vAlign w:val="center"/>
          </w:tcPr>
          <w:p w14:paraId="583DFF03" w14:textId="77777777" w:rsidR="005600B9" w:rsidRPr="005B13D2" w:rsidRDefault="005600B9" w:rsidP="005600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D6D0DD3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  <w:t>Meta física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BB83B88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  <w:t>Meta física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5D0AF1E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  <w:t>Meta física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1DADC27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  <w:t>Meta física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43C9E3B" w14:textId="77777777" w:rsidR="005600B9" w:rsidRPr="005B13D2" w:rsidRDefault="005600B9" w:rsidP="008C1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n-US"/>
              </w:rPr>
              <w:br/>
              <w:t>Meta física</w:t>
            </w:r>
          </w:p>
        </w:tc>
      </w:tr>
      <w:tr w:rsidR="005B13D2" w:rsidRPr="005B13D2" w14:paraId="235ACAD5" w14:textId="77777777" w:rsidTr="005B13D2">
        <w:trPr>
          <w:trHeight w:val="527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265541D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Producto 1: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458D240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Dirección y coordinación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E86A283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Documento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E155D73" w14:textId="05CE5D6A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4AEC0CC" w14:textId="315C1EBF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F27188B" w14:textId="5B12C2C9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9E55C73" w14:textId="4E3A6AD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1853FC" w14:textId="294EC4E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</w:tr>
      <w:tr w:rsidR="005B13D2" w:rsidRPr="005B13D2" w14:paraId="2277720F" w14:textId="77777777" w:rsidTr="005B13D2">
        <w:trPr>
          <w:trHeight w:val="263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41083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B9A6834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Dirección y coordinación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D9C5B0D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Documento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5DB220" w14:textId="7CD91871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875C81" w14:textId="42D0313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F48367" w14:textId="77094B8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61C549" w14:textId="32CCACC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DA4434" w14:textId="3DD6579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</w:tr>
      <w:tr w:rsidR="005B13D2" w:rsidRPr="005B13D2" w14:paraId="1DF4A8C0" w14:textId="77777777" w:rsidTr="005B13D2">
        <w:trPr>
          <w:trHeight w:val="1324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B5F63F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Producto 2: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58AF59C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Control y monitoreo de la calidad del agua </w:t>
            </w:r>
            <w:proofErr w:type="gramStart"/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en relación a</w:t>
            </w:r>
            <w:proofErr w:type="gramEnd"/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 la carga de contaminantes y desechos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EFD5DAD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Documento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8FFA75E" w14:textId="1D2328C6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2C47BD1" w14:textId="2F9D239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6CEE361" w14:textId="028B78D5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9F5F400" w14:textId="07BF526D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B9E9631" w14:textId="70C2F2CA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</w:tr>
      <w:tr w:rsidR="005B13D2" w:rsidRPr="005B13D2" w14:paraId="7EEFFC16" w14:textId="77777777" w:rsidTr="005B13D2">
        <w:trPr>
          <w:trHeight w:val="1324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FA8426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EAC7AB3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Tratamiento de las aguas residuales a través de las plantas de tratamiento a cargo de la Institución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9EBF726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Metro cúbico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7549A4" w14:textId="73F64D55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5,569,760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96F471" w14:textId="515AE52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5,848,248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2C610E" w14:textId="1AFE499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6,140,660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940CEE" w14:textId="440CF018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6,447,693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C1052A" w14:textId="67581BE5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6,770,078</w:t>
            </w:r>
          </w:p>
        </w:tc>
      </w:tr>
      <w:tr w:rsidR="005B13D2" w:rsidRPr="005B13D2" w14:paraId="250A96C4" w14:textId="77777777" w:rsidTr="005B13D2">
        <w:trPr>
          <w:trHeight w:val="13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A6E46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89552E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Volumen de desechos sólidos flotantes y plantas acuáticas extraídos del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39A620D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Metro cúbico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B06968" w14:textId="1C9BEAD4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57,500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C8AF12" w14:textId="756BECFF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F11BC8" w14:textId="7CCD334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63,394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C3A41E" w14:textId="6E54431E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66,563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7BF248" w14:textId="51360781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69,892</w:t>
            </w:r>
          </w:p>
        </w:tc>
      </w:tr>
      <w:tr w:rsidR="005B13D2" w:rsidRPr="005B13D2" w14:paraId="4C3E85CF" w14:textId="77777777" w:rsidTr="005B13D2">
        <w:trPr>
          <w:trHeight w:val="185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46922E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862B24D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Informes de control y monitoreo de la calidad del agua de los principales </w:t>
            </w:r>
            <w:proofErr w:type="spellStart"/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cuerspos</w:t>
            </w:r>
            <w:proofErr w:type="spellEnd"/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 de agua superficiales, residuales y del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D5EE14E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Documento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6430E" w14:textId="3DEA926F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774222" w14:textId="0B1CE456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30E839" w14:textId="7CEA93F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498C54" w14:textId="57DAA3C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994025" w14:textId="1A8E13B9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</w:t>
            </w:r>
          </w:p>
        </w:tc>
      </w:tr>
      <w:tr w:rsidR="005B13D2" w:rsidRPr="005B13D2" w14:paraId="72AEAF7E" w14:textId="77777777" w:rsidTr="005B13D2">
        <w:trPr>
          <w:trHeight w:val="10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A04326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03CD754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Control y manejo de los desechos sólidos en la cuenca del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91D9923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Evento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88DBEE" w14:textId="0F4A1DDF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6A425B" w14:textId="6B55F405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07181" w14:textId="423285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F308A" w14:textId="27F45B01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45ED56" w14:textId="6543DD4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79</w:t>
            </w:r>
          </w:p>
        </w:tc>
      </w:tr>
      <w:tr w:rsidR="005B13D2" w:rsidRPr="005B13D2" w14:paraId="4232868B" w14:textId="77777777" w:rsidTr="005B13D2">
        <w:trPr>
          <w:trHeight w:val="10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8F57E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02C2A49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Personas capacitadas y sensibilizadas en temas ambientales dirigido al sector formal/no formal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95F0589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Personas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6462DD" w14:textId="2FBD2EC6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55,000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18923" w14:textId="3F0ABE2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57,750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66B6D1" w14:textId="068B876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60,638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80451E" w14:textId="0611E40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63,669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E87DE5" w14:textId="090A56DF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66,853</w:t>
            </w:r>
          </w:p>
        </w:tc>
      </w:tr>
      <w:tr w:rsidR="005B13D2" w:rsidRPr="005B13D2" w14:paraId="7C819701" w14:textId="77777777" w:rsidTr="005B13D2">
        <w:trPr>
          <w:trHeight w:val="238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605FDC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74A3AD6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Entidades asesoradas en temas de control y manejo de aguas residuales generadas, sistemas de producción agroindustrial y el uso del agua de pozos en la Cuenca del Lago de Amatitlán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BFFB42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Entidades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16F2D0" w14:textId="3D8FB7A4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6DD541" w14:textId="4D8FFB1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9AE139" w14:textId="589E292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BF33E7" w14:textId="6674A794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709DA" w14:textId="3697089A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608</w:t>
            </w:r>
          </w:p>
        </w:tc>
      </w:tr>
      <w:tr w:rsidR="005B13D2" w:rsidRPr="005B13D2" w14:paraId="15397A22" w14:textId="77777777" w:rsidTr="005B13D2">
        <w:trPr>
          <w:trHeight w:val="1324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28B0504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Producto 3: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A4C237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Manejo y conservación de la cobertura forestal en la cuenca del lago de Amatitlán para recarga de mantos acuíferos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5F9BB90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Hectárea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89D5EA6" w14:textId="7EF7A0FD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844F040" w14:textId="2AE068C8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7C1C150" w14:textId="3EA485CE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F21C97E" w14:textId="5498ACA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E3BBFCA" w14:textId="2136D974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134</w:t>
            </w:r>
          </w:p>
        </w:tc>
      </w:tr>
      <w:tr w:rsidR="005B13D2" w:rsidRPr="005B13D2" w14:paraId="03FD7F2B" w14:textId="77777777" w:rsidTr="005B13D2">
        <w:trPr>
          <w:trHeight w:val="795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F245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4F23470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Conservación de suelos y agua en la cuenca del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AD278D0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Hectárea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71B263" w14:textId="6B1E203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525E1" w14:textId="40335595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1AFF22" w14:textId="58205EBC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A7F62" w14:textId="26725F3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B5D01C" w14:textId="67F3A45C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18</w:t>
            </w:r>
          </w:p>
        </w:tc>
      </w:tr>
      <w:tr w:rsidR="005B13D2" w:rsidRPr="005B13D2" w14:paraId="296AA6FB" w14:textId="77777777" w:rsidTr="005B13D2">
        <w:trPr>
          <w:trHeight w:val="10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4428E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17A0253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Reforestación y mantenimiento de áreas en la cuenca del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0B8019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Hectárea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21FD16" w14:textId="32E420C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F6F8CE" w14:textId="66EA2675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B3B912" w14:textId="48C12B7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CFD743" w14:textId="2591022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1D238" w14:textId="4324CDB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115</w:t>
            </w:r>
          </w:p>
        </w:tc>
      </w:tr>
      <w:tr w:rsidR="005B13D2" w:rsidRPr="005B13D2" w14:paraId="31715339" w14:textId="77777777" w:rsidTr="005B13D2">
        <w:trPr>
          <w:trHeight w:val="1324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B94AF97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Producto 4: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2212DD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Retención de sólidos, sedimentos y estabilización de los ríos tributarios del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DE85FDC" w14:textId="13BF30F6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Metro cúbico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6B22AB9" w14:textId="0F02CF99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120,000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C1DF711" w14:textId="7E9825FF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126,000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49C0465" w14:textId="6CF6819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132,300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0615987" w14:textId="4025B69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138,915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1B46AC7" w14:textId="33D3368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145,861</w:t>
            </w:r>
          </w:p>
        </w:tc>
      </w:tr>
      <w:tr w:rsidR="005B13D2" w:rsidRPr="005B13D2" w14:paraId="33763634" w14:textId="77777777" w:rsidTr="005B13D2">
        <w:trPr>
          <w:trHeight w:val="1337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928028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64B5F31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 xml:space="preserve"> Retención de sedimentos a través de la conformación de diques y otros mecanismos de control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48F9A6B" w14:textId="034F98AA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Metro cúbico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3B683" w14:textId="0D921943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120,000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1DAFE8" w14:textId="6C691FA4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126,000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F23BD7" w14:textId="6D43AA0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132,300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EE5170" w14:textId="3C769B7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138,915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72794" w14:textId="2C42234C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145,861</w:t>
            </w:r>
          </w:p>
        </w:tc>
      </w:tr>
      <w:tr w:rsidR="005B13D2" w:rsidRPr="005B13D2" w14:paraId="51BE2505" w14:textId="77777777" w:rsidTr="005B13D2">
        <w:trPr>
          <w:trHeight w:val="1337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28B8D" w14:textId="7777777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F606935" w14:textId="1739F3BB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Estabilización del cauce del río Villalobos y tributarios al lago de Amatitlán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0B0C695" w14:textId="6C8BCA3C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  <w:t>Metro cuadrado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F220A" w14:textId="001FD126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19"/>
                <w:szCs w:val="19"/>
              </w:rPr>
            </w:pPr>
            <w:r w:rsidRPr="005B13D2">
              <w:rPr>
                <w:rFonts w:cs="Times New Roman"/>
                <w:sz w:val="19"/>
                <w:szCs w:val="19"/>
              </w:rPr>
              <w:t>1,467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9A04A" w14:textId="647D4617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1,540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D71BBD" w14:textId="177800B0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1,617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4FE7DF" w14:textId="07748842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1,698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7F110F" w14:textId="3B04055E" w:rsidR="005B13D2" w:rsidRPr="005B13D2" w:rsidRDefault="005B13D2" w:rsidP="005B1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en-US"/>
              </w:rPr>
            </w:pPr>
            <w:r w:rsidRPr="005B13D2">
              <w:rPr>
                <w:rFonts w:cs="Times New Roman"/>
                <w:sz w:val="19"/>
                <w:szCs w:val="19"/>
              </w:rPr>
              <w:t>1,783</w:t>
            </w:r>
          </w:p>
        </w:tc>
      </w:tr>
    </w:tbl>
    <w:p w14:paraId="590A2FC6" w14:textId="77777777" w:rsidR="005600B9" w:rsidRPr="00303B39" w:rsidRDefault="005600B9" w:rsidP="005600B9">
      <w:pPr>
        <w:rPr>
          <w:rFonts w:cs="Times New Roman"/>
          <w:sz w:val="19"/>
          <w:szCs w:val="19"/>
          <w:lang w:val="es-ES"/>
        </w:rPr>
      </w:pPr>
    </w:p>
    <w:p w14:paraId="76D79252" w14:textId="77777777" w:rsidR="005600B9" w:rsidRPr="00303B39" w:rsidRDefault="005600B9" w:rsidP="005600B9">
      <w:pPr>
        <w:rPr>
          <w:rFonts w:cs="Times New Roman"/>
          <w:sz w:val="19"/>
          <w:szCs w:val="19"/>
        </w:rPr>
      </w:pPr>
    </w:p>
    <w:p w14:paraId="47155A5C" w14:textId="77777777" w:rsidR="00F95CA2" w:rsidRPr="00303B39" w:rsidRDefault="00F95CA2" w:rsidP="00F95CA2">
      <w:pPr>
        <w:pStyle w:val="Ttulo2"/>
        <w:numPr>
          <w:ilvl w:val="0"/>
          <w:numId w:val="26"/>
        </w:numPr>
        <w:rPr>
          <w:rFonts w:cs="Times New Roman"/>
          <w:sz w:val="19"/>
          <w:szCs w:val="19"/>
        </w:rPr>
      </w:pPr>
      <w:bookmarkStart w:id="62" w:name="_Toc511308480"/>
      <w:bookmarkStart w:id="63" w:name="_Toc70681934"/>
      <w:r w:rsidRPr="00303B39">
        <w:rPr>
          <w:rFonts w:cs="Times New Roman"/>
          <w:sz w:val="19"/>
          <w:szCs w:val="19"/>
        </w:rPr>
        <w:lastRenderedPageBreak/>
        <w:t>Seguimiento multianual</w:t>
      </w:r>
      <w:bookmarkEnd w:id="62"/>
      <w:bookmarkEnd w:id="63"/>
    </w:p>
    <w:p w14:paraId="19385DF5" w14:textId="77777777" w:rsidR="00F95CA2" w:rsidRPr="00303B39" w:rsidRDefault="00F95CA2" w:rsidP="00F95CA2">
      <w:pPr>
        <w:rPr>
          <w:rFonts w:cs="Times New Roman"/>
          <w:sz w:val="19"/>
          <w:szCs w:val="19"/>
        </w:rPr>
      </w:pPr>
    </w:p>
    <w:p w14:paraId="22792E03" w14:textId="77777777" w:rsidR="00F95CA2" w:rsidRPr="00303B39" w:rsidRDefault="00F95CA2" w:rsidP="00F95CA2">
      <w:pPr>
        <w:pStyle w:val="Ttulo2"/>
        <w:numPr>
          <w:ilvl w:val="1"/>
          <w:numId w:val="26"/>
        </w:numPr>
        <w:rPr>
          <w:rFonts w:cs="Times New Roman"/>
          <w:sz w:val="19"/>
          <w:szCs w:val="19"/>
        </w:rPr>
      </w:pPr>
      <w:bookmarkStart w:id="64" w:name="_Toc70681935"/>
      <w:r w:rsidRPr="00303B39">
        <w:rPr>
          <w:rFonts w:cs="Times New Roman"/>
          <w:sz w:val="19"/>
          <w:szCs w:val="19"/>
        </w:rPr>
        <w:t>Indicadores de Productos</w:t>
      </w:r>
      <w:bookmarkEnd w:id="64"/>
    </w:p>
    <w:p w14:paraId="1DE6F0CC" w14:textId="77777777" w:rsidR="00F95CA2" w:rsidRPr="00303B39" w:rsidRDefault="00F95CA2" w:rsidP="00F95CA2">
      <w:pPr>
        <w:rPr>
          <w:rFonts w:cs="Times New Roman"/>
          <w:sz w:val="19"/>
          <w:szCs w:val="19"/>
        </w:rPr>
      </w:pPr>
    </w:p>
    <w:tbl>
      <w:tblPr>
        <w:tblW w:w="8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874"/>
        <w:gridCol w:w="2080"/>
        <w:gridCol w:w="574"/>
        <w:gridCol w:w="966"/>
        <w:gridCol w:w="910"/>
        <w:gridCol w:w="966"/>
        <w:gridCol w:w="910"/>
      </w:tblGrid>
      <w:tr w:rsidR="00454CFF" w:rsidRPr="00454CFF" w14:paraId="1B611CFC" w14:textId="77777777" w:rsidTr="00454CFF">
        <w:trPr>
          <w:trHeight w:val="392"/>
        </w:trPr>
        <w:tc>
          <w:tcPr>
            <w:tcW w:w="0" w:type="auto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shd w:val="clear" w:color="000000" w:fill="4472C4"/>
            <w:vAlign w:val="center"/>
            <w:hideMark/>
          </w:tcPr>
          <w:p w14:paraId="25A44BFD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FFFFFF"/>
                <w:sz w:val="20"/>
              </w:rPr>
              <w:t>Producto</w:t>
            </w:r>
          </w:p>
        </w:tc>
        <w:tc>
          <w:tcPr>
            <w:tcW w:w="0" w:type="auto"/>
            <w:vMerge w:val="restart"/>
            <w:tcBorders>
              <w:top w:val="single" w:sz="8" w:space="0" w:color="4472C4"/>
              <w:left w:val="nil"/>
              <w:bottom w:val="single" w:sz="8" w:space="0" w:color="8EAADB"/>
              <w:right w:val="nil"/>
            </w:tcBorders>
            <w:shd w:val="clear" w:color="000000" w:fill="4472C4"/>
            <w:vAlign w:val="center"/>
            <w:hideMark/>
          </w:tcPr>
          <w:p w14:paraId="2B03E18F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FFFFFF"/>
                <w:sz w:val="20"/>
              </w:rPr>
              <w:t>Unidad de Medida</w:t>
            </w:r>
          </w:p>
        </w:tc>
        <w:tc>
          <w:tcPr>
            <w:tcW w:w="0" w:type="auto"/>
            <w:vMerge w:val="restart"/>
            <w:tcBorders>
              <w:top w:val="single" w:sz="8" w:space="0" w:color="4472C4"/>
              <w:left w:val="nil"/>
              <w:bottom w:val="single" w:sz="8" w:space="0" w:color="8EAADB"/>
              <w:right w:val="nil"/>
            </w:tcBorders>
            <w:shd w:val="clear" w:color="000000" w:fill="4472C4"/>
            <w:vAlign w:val="center"/>
            <w:hideMark/>
          </w:tcPr>
          <w:p w14:paraId="4EF0EAB6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FFFFFF"/>
                <w:sz w:val="20"/>
              </w:rPr>
              <w:t>INDICADOR DE PRODUCTO Y FORMULA</w:t>
            </w:r>
          </w:p>
        </w:tc>
        <w:tc>
          <w:tcPr>
            <w:tcW w:w="0" w:type="auto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0B693810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FFFFFF"/>
                <w:sz w:val="20"/>
              </w:rPr>
              <w:t>LINEA DE BASE</w:t>
            </w:r>
          </w:p>
        </w:tc>
        <w:tc>
          <w:tcPr>
            <w:tcW w:w="0" w:type="auto"/>
            <w:gridSpan w:val="2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5E987F86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FFFFFF"/>
                <w:sz w:val="20"/>
              </w:rPr>
              <w:t>TOTAL 2022</w:t>
            </w:r>
          </w:p>
        </w:tc>
      </w:tr>
      <w:tr w:rsidR="00454CFF" w:rsidRPr="00454CFF" w14:paraId="066EB04B" w14:textId="77777777" w:rsidTr="00454CFF">
        <w:trPr>
          <w:trHeight w:val="392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vAlign w:val="center"/>
            <w:hideMark/>
          </w:tcPr>
          <w:p w14:paraId="77A1B933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4472C4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14:paraId="124AC893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4472C4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14:paraId="59FD6A5F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9E6967A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AÑO</w:t>
            </w:r>
          </w:p>
        </w:tc>
        <w:tc>
          <w:tcPr>
            <w:tcW w:w="0" w:type="auto"/>
            <w:gridSpan w:val="2"/>
            <w:tcBorders>
              <w:top w:val="single" w:sz="8" w:space="0" w:color="4472C4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E27A99A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META</w:t>
            </w:r>
          </w:p>
        </w:tc>
        <w:tc>
          <w:tcPr>
            <w:tcW w:w="0" w:type="auto"/>
            <w:gridSpan w:val="2"/>
            <w:tcBorders>
              <w:top w:val="single" w:sz="8" w:space="0" w:color="4472C4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2A24645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META</w:t>
            </w:r>
          </w:p>
        </w:tc>
      </w:tr>
      <w:tr w:rsidR="00454CFF" w:rsidRPr="00454CFF" w14:paraId="303D9AA9" w14:textId="77777777" w:rsidTr="00454CFF">
        <w:trPr>
          <w:trHeight w:val="762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vAlign w:val="center"/>
            <w:hideMark/>
          </w:tcPr>
          <w:p w14:paraId="5F6DDDF3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4472C4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14:paraId="14E88FAB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4472C4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14:paraId="38DC452D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75568FB5" w14:textId="77777777" w:rsidR="00454CFF" w:rsidRPr="00454CFF" w:rsidRDefault="00454CFF" w:rsidP="00454C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4D41415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Datos Absolutos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71330E3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Datos Relativos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6474457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Datos Absolutos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7158936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Datos Relativos</w:t>
            </w:r>
          </w:p>
        </w:tc>
      </w:tr>
      <w:tr w:rsidR="00454CFF" w:rsidRPr="00454CFF" w14:paraId="24D38F6E" w14:textId="77777777" w:rsidTr="00454CFF">
        <w:trPr>
          <w:trHeight w:val="2289"/>
        </w:trPr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6630828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Control y monitoreo de la calidad del agua </w:t>
            </w:r>
            <w:proofErr w:type="gramStart"/>
            <w:r w:rsidRPr="00454CFF">
              <w:rPr>
                <w:rFonts w:eastAsia="Times New Roman" w:cs="Times New Roman"/>
                <w:b/>
                <w:bCs/>
                <w:color w:val="000000"/>
                <w:sz w:val="20"/>
              </w:rPr>
              <w:t>en relación a</w:t>
            </w:r>
            <w:proofErr w:type="gramEnd"/>
            <w:r w:rsidRPr="00454CFF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la carga de contaminantes y desechos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03CBA4D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Metro cúbico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4C3F8A9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[(cantidad de sólidos extraídos y ninfa 2022/cantidad de sólidos extraídos y ninfa 2018)-1]*100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D273952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4CED509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49,852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DCF705F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A16A589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57500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1D93504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15.34</w:t>
            </w:r>
          </w:p>
        </w:tc>
      </w:tr>
      <w:tr w:rsidR="00454CFF" w:rsidRPr="00454CFF" w14:paraId="1C95EB66" w14:textId="77777777" w:rsidTr="00454CFF">
        <w:trPr>
          <w:trHeight w:val="2514"/>
        </w:trPr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332328B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000000"/>
                <w:sz w:val="20"/>
              </w:rPr>
              <w:t>Retención de sólidos, sedimentos y estabilización de los ríos tributarios del lago de Amatitlán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7C9F88F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Metro cúbico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3A51354E" w14:textId="205494E2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 xml:space="preserve">[(Cantidad de metros cúbicos en mecanismos para la retención de sólidos y 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>sedimentos) /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 xml:space="preserve">cantidad en metros cúbicos de estructuras 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>programadas]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>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876C362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F325C78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298300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A124794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A50C665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7D7CB10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40.23</w:t>
            </w:r>
          </w:p>
        </w:tc>
      </w:tr>
      <w:tr w:rsidR="00454CFF" w:rsidRPr="00454CFF" w14:paraId="60E18CFA" w14:textId="77777777" w:rsidTr="00454CFF">
        <w:trPr>
          <w:trHeight w:val="2556"/>
        </w:trPr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E745F94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b/>
                <w:bCs/>
                <w:color w:val="000000"/>
                <w:sz w:val="20"/>
              </w:rPr>
              <w:t>Manejo y conservación de la cobertura forestal en la cuenca del lago de Amatitlán para recarga de mantos acuíferos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1837B19" w14:textId="77777777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Hectárea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7C1628BF" w14:textId="0E6CFCE5" w:rsidR="00454CFF" w:rsidRPr="00454CFF" w:rsidRDefault="00454CFF" w:rsidP="00454CFF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[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>Número de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 xml:space="preserve"> hectáreas con manejo y conservación de la cobertura forestal en la cuenca del lago de Amatitlán para recarga de mantos acuíferos del </w:t>
            </w:r>
            <w:r w:rsidR="000D5DF5">
              <w:rPr>
                <w:rFonts w:eastAsia="Times New Roman" w:cs="Times New Roman"/>
                <w:color w:val="000000"/>
                <w:sz w:val="20"/>
              </w:rPr>
              <w:t>2022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>/ Total</w:t>
            </w:r>
            <w:r w:rsidRPr="00454CFF">
              <w:rPr>
                <w:rFonts w:eastAsia="Times New Roman" w:cs="Times New Roman"/>
                <w:color w:val="000000"/>
                <w:sz w:val="20"/>
              </w:rPr>
              <w:t xml:space="preserve"> de hectáreas de zona forestal en recuperación (7,416 hectáreas)]*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79263034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9142ECE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6546EAD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026B486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7E82BB5" w14:textId="77777777" w:rsidR="00454CFF" w:rsidRPr="00454CFF" w:rsidRDefault="00454CFF" w:rsidP="00454C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54CFF">
              <w:rPr>
                <w:rFonts w:eastAsia="Times New Roman" w:cs="Times New Roman"/>
                <w:color w:val="000000"/>
                <w:sz w:val="20"/>
              </w:rPr>
              <w:t>1.48</w:t>
            </w:r>
          </w:p>
        </w:tc>
      </w:tr>
    </w:tbl>
    <w:p w14:paraId="140D985A" w14:textId="77777777" w:rsidR="00F95CA2" w:rsidRPr="00303B39" w:rsidRDefault="00F95CA2" w:rsidP="00F95CA2">
      <w:pPr>
        <w:rPr>
          <w:rFonts w:cs="Times New Roman"/>
          <w:sz w:val="19"/>
          <w:szCs w:val="19"/>
        </w:rPr>
      </w:pPr>
    </w:p>
    <w:p w14:paraId="689A7967" w14:textId="77777777" w:rsidR="00AB282D" w:rsidRDefault="00AB282D" w:rsidP="005600B9"/>
    <w:p w14:paraId="093053EA" w14:textId="77777777" w:rsidR="00F95CA2" w:rsidRDefault="00F95CA2" w:rsidP="005600B9"/>
    <w:p w14:paraId="6567B318" w14:textId="77777777" w:rsidR="00F95CA2" w:rsidRDefault="00F95CA2" w:rsidP="005600B9">
      <w:pPr>
        <w:sectPr w:rsidR="00F95CA2" w:rsidSect="005600B9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64E8D7D" w14:textId="77777777" w:rsidR="00F95CA2" w:rsidRDefault="00F95CA2" w:rsidP="00EB4023">
      <w:pPr>
        <w:pStyle w:val="Ttulo2"/>
        <w:numPr>
          <w:ilvl w:val="1"/>
          <w:numId w:val="26"/>
        </w:numPr>
      </w:pPr>
      <w:bookmarkStart w:id="65" w:name="_Toc70681936"/>
      <w:r w:rsidRPr="00F95CA2">
        <w:lastRenderedPageBreak/>
        <w:t>SEGUIMIENTO A NIVEL MULTIANUAL DE PRODUCTOS</w:t>
      </w:r>
      <w:bookmarkEnd w:id="65"/>
    </w:p>
    <w:p w14:paraId="1E96D239" w14:textId="77777777" w:rsidR="00EB4023" w:rsidRDefault="00EB4023" w:rsidP="00EB402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10"/>
        <w:gridCol w:w="1158"/>
        <w:gridCol w:w="496"/>
        <w:gridCol w:w="818"/>
        <w:gridCol w:w="748"/>
        <w:gridCol w:w="818"/>
        <w:gridCol w:w="748"/>
        <w:gridCol w:w="818"/>
        <w:gridCol w:w="748"/>
        <w:gridCol w:w="818"/>
        <w:gridCol w:w="748"/>
        <w:gridCol w:w="818"/>
        <w:gridCol w:w="748"/>
        <w:gridCol w:w="792"/>
        <w:gridCol w:w="748"/>
      </w:tblGrid>
      <w:tr w:rsidR="004422BF" w:rsidRPr="004422BF" w14:paraId="22CFF996" w14:textId="77777777" w:rsidTr="000D5DF5">
        <w:trPr>
          <w:trHeight w:val="27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14:paraId="7A86DCC2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 xml:space="preserve">SEGUIMIENTO A NIVEL MULTIANUAL DE LOS PRODUCTOS </w:t>
            </w:r>
          </w:p>
        </w:tc>
      </w:tr>
      <w:tr w:rsidR="004422BF" w:rsidRPr="000D5DF5" w14:paraId="78EE57DC" w14:textId="77777777" w:rsidTr="000D5DF5">
        <w:trPr>
          <w:trHeight w:val="27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6B3C1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PRODUCTOS 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AB8CC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UNIDAD DE MEDIDA </w:t>
            </w:r>
          </w:p>
        </w:tc>
        <w:tc>
          <w:tcPr>
            <w:tcW w:w="424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A0411A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INDICADORES DE PRODUCTO</w:t>
            </w:r>
          </w:p>
        </w:tc>
      </w:tr>
      <w:tr w:rsidR="004422BF" w:rsidRPr="000D5DF5" w14:paraId="33728C4F" w14:textId="77777777" w:rsidTr="000D5DF5">
        <w:trPr>
          <w:trHeight w:val="2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D95D2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97FB8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74EF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INDICADOR DE PRODUCTO Y FORMULA </w:t>
            </w:r>
          </w:p>
        </w:tc>
        <w:tc>
          <w:tcPr>
            <w:tcW w:w="7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3CC6B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LINEA DE BASE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5E54E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DAE9A1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1AEEA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E0105C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092F5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4422BF" w:rsidRPr="000D5DF5" w14:paraId="2123B406" w14:textId="77777777" w:rsidTr="000D5DF5">
        <w:trPr>
          <w:trHeight w:val="2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D7B3B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59AF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3A7C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E6B75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D3B1F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520961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E7E0C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6417E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B3BEB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6623D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META</w:t>
            </w:r>
          </w:p>
        </w:tc>
      </w:tr>
      <w:tr w:rsidR="004422BF" w:rsidRPr="000D5DF5" w14:paraId="532B0084" w14:textId="77777777" w:rsidTr="000D5DF5">
        <w:trPr>
          <w:trHeight w:val="46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194D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D97FC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C5F82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8EA93" w14:textId="77777777" w:rsidR="004422BF" w:rsidRPr="004422BF" w:rsidRDefault="004422BF" w:rsidP="004422B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BD5E8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Datos Absolutos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9EA38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sz w:val="16"/>
                <w:szCs w:val="16"/>
              </w:rPr>
              <w:t xml:space="preserve">Datos Relativos 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B1E04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Datos Absolutos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57B9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sz w:val="16"/>
                <w:szCs w:val="16"/>
              </w:rPr>
              <w:t xml:space="preserve">Datos Relativos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106A2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Datos Absolutos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580F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sz w:val="16"/>
                <w:szCs w:val="16"/>
              </w:rPr>
              <w:t xml:space="preserve">Datos Relativos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FDCF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Datos Absolutos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B72D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sz w:val="16"/>
                <w:szCs w:val="16"/>
              </w:rPr>
              <w:t xml:space="preserve">Datos Relativos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73667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Datos Absolutos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ED68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sz w:val="16"/>
                <w:szCs w:val="16"/>
              </w:rPr>
              <w:t xml:space="preserve">Datos Relativos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6560C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Datos Absolutos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C4BB" w14:textId="7777777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sz w:val="16"/>
                <w:szCs w:val="16"/>
              </w:rPr>
              <w:t xml:space="preserve">Datos Relativos </w:t>
            </w:r>
          </w:p>
        </w:tc>
      </w:tr>
      <w:tr w:rsidR="004422BF" w:rsidRPr="000D5DF5" w14:paraId="6F1E708E" w14:textId="77777777" w:rsidTr="000D5DF5">
        <w:trPr>
          <w:trHeight w:val="2040"/>
        </w:trPr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FA5D7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Control y monitoreo de la calidad del agua </w:t>
            </w:r>
            <w:proofErr w:type="gramStart"/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en relación a</w:t>
            </w:r>
            <w:proofErr w:type="gramEnd"/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 carga de contaminantes y desechos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9F36F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Metro cúbico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CCA5B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[(cantidad de sólidos extraídos y ninfa 2022/cantidad de sólidos extraídos y ninfa 2018)-1]*100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BE784" w14:textId="69BCBFA1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D805C" w14:textId="578AE6A3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49852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1EEE3" w14:textId="65B7C0F3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4D69" w14:textId="149007FE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57500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491E7" w14:textId="3A39FD00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E462D" w14:textId="1D9E6EF9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60375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6FE8B" w14:textId="38645E13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60375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FFE4C" w14:textId="482BEF4C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63394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BA7B7" w14:textId="7633E5B9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DE5EE" w14:textId="7D6458F1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66563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ABC1F" w14:textId="75475358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B0E0" w14:textId="0162A049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69892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6362" w14:textId="39321A5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4422BF" w:rsidRPr="000D5DF5" w14:paraId="289E9766" w14:textId="77777777" w:rsidTr="000D5DF5">
        <w:trPr>
          <w:trHeight w:val="3165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D0DC23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Retención de sólidos, sedimentos y estabilización de los ríos tributarios del lago de Amatitlán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A21ED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Metro cúbico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45AA3" w14:textId="5690950B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[(Cantidad de metros cúbicos en mecanismos para la retención de sólidos y </w:t>
            </w:r>
            <w:r w:rsidRPr="000D5DF5">
              <w:rPr>
                <w:rFonts w:eastAsia="Times New Roman" w:cs="Times New Roman"/>
                <w:color w:val="000000"/>
                <w:sz w:val="16"/>
                <w:szCs w:val="16"/>
              </w:rPr>
              <w:t>sedimentos) /</w:t>
            </w: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cantidad en metros cúbicos de sedimentos que ingresan al lago de Amatitlán]*100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5FB60" w14:textId="153E996B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97BC0" w14:textId="46C0FBA8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298300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D417A" w14:textId="6854C214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5BF29" w14:textId="097DDA11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120000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35990" w14:textId="3561B5A3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FE910" w14:textId="14BE7251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126000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CFF79" w14:textId="15CFEDE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126000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1BE1E" w14:textId="78EAFB13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132300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753CC" w14:textId="76F1525A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69D36" w14:textId="1EBDC5EB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138915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A143B" w14:textId="55A46D3F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6FFC3" w14:textId="385156EA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145861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EBE12" w14:textId="0455F968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105</w:t>
            </w:r>
          </w:p>
        </w:tc>
      </w:tr>
      <w:tr w:rsidR="004422BF" w:rsidRPr="000D5DF5" w14:paraId="45EE186B" w14:textId="77777777" w:rsidTr="000D5DF5">
        <w:trPr>
          <w:trHeight w:val="4065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22FC3E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Manejo y conservación de la cobertura forestal en la cuenca del lago de Amatitlán para recarga de mantos acuíferos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3CEB5" w14:textId="77777777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Hectárea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DD15" w14:textId="3603643C" w:rsidR="004422BF" w:rsidRPr="004422BF" w:rsidRDefault="004422BF" w:rsidP="004422BF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>[</w:t>
            </w:r>
            <w:r w:rsidRPr="000D5DF5">
              <w:rPr>
                <w:rFonts w:eastAsia="Times New Roman" w:cs="Times New Roman"/>
                <w:color w:val="000000"/>
                <w:sz w:val="16"/>
                <w:szCs w:val="16"/>
              </w:rPr>
              <w:t>Número de</w:t>
            </w: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hectáreas con manejo y conservación de la cobertura forestal en la cuenca del lago de Amatitlán para recarga de mantos acuíferos del 202</w:t>
            </w:r>
            <w:r w:rsidR="000D5DF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  <w:r w:rsidRPr="000D5DF5">
              <w:rPr>
                <w:rFonts w:eastAsia="Times New Roman" w:cs="Times New Roman"/>
                <w:color w:val="000000"/>
                <w:sz w:val="16"/>
                <w:szCs w:val="16"/>
              </w:rPr>
              <w:t>/ Total</w:t>
            </w:r>
            <w:r w:rsidRPr="004422B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hectáreas de zona forestal en recuperación (7,416 hectáreas)]* 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7349C" w14:textId="507165AA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A3789" w14:textId="6268C55C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6E12" w14:textId="00D1FE35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86035" w14:textId="2E6FFBC0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FCFE2" w14:textId="0C106FE0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EA0B" w14:textId="443AAFF3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D72C7" w14:textId="43805E1F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8FA68" w14:textId="6F677445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B57E0" w14:textId="4ED8521F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6FC07" w14:textId="56379EA1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F4F3E" w14:textId="1ACF6757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FC7EE" w14:textId="4E6550BE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134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5B719" w14:textId="26CA3502" w:rsidR="004422BF" w:rsidRPr="004422BF" w:rsidRDefault="004422BF" w:rsidP="0044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D5DF5">
              <w:rPr>
                <w:rFonts w:cs="Times New Roman"/>
                <w:sz w:val="16"/>
                <w:szCs w:val="16"/>
              </w:rPr>
              <w:t>2</w:t>
            </w:r>
          </w:p>
        </w:tc>
      </w:tr>
    </w:tbl>
    <w:p w14:paraId="7BEF1F33" w14:textId="77777777" w:rsidR="00EB4023" w:rsidRDefault="00EB4023" w:rsidP="00EB4023">
      <w:pPr>
        <w:sectPr w:rsidR="00EB4023" w:rsidSect="00F95CA2">
          <w:pgSz w:w="15840" w:h="12240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1F8CE483" w14:textId="77777777" w:rsidR="00EB4023" w:rsidRDefault="00EB4023" w:rsidP="00EB4023">
      <w:pPr>
        <w:pStyle w:val="Ttulo2"/>
        <w:numPr>
          <w:ilvl w:val="1"/>
          <w:numId w:val="26"/>
        </w:numPr>
      </w:pPr>
      <w:bookmarkStart w:id="66" w:name="_Toc70681937"/>
      <w:r w:rsidRPr="00EB4023">
        <w:lastRenderedPageBreak/>
        <w:t>Fichas De Indicadores De Productos</w:t>
      </w:r>
      <w:bookmarkEnd w:id="66"/>
    </w:p>
    <w:p w14:paraId="7B27282A" w14:textId="77777777" w:rsidR="00EB4023" w:rsidRDefault="00EB4023" w:rsidP="00EB4023"/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372"/>
        <w:gridCol w:w="1026"/>
        <w:gridCol w:w="294"/>
        <w:gridCol w:w="1425"/>
        <w:gridCol w:w="398"/>
        <w:gridCol w:w="1473"/>
        <w:gridCol w:w="294"/>
        <w:gridCol w:w="1148"/>
        <w:gridCol w:w="398"/>
      </w:tblGrid>
      <w:tr w:rsidR="00EB4023" w:rsidRPr="001876B2" w14:paraId="3E4761AF" w14:textId="77777777" w:rsidTr="008F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noWrap/>
            <w:hideMark/>
          </w:tcPr>
          <w:p w14:paraId="283CC467" w14:textId="77777777" w:rsidR="00EB4023" w:rsidRPr="001876B2" w:rsidRDefault="00EB4023" w:rsidP="008F1C8C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333F4F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INSTITUCIÓN: Autoridad para el Manejo Sustentable de la Cuenca y del Lago de Amatitlán -AMSA-</w:t>
            </w:r>
          </w:p>
        </w:tc>
      </w:tr>
      <w:tr w:rsidR="00EB4023" w:rsidRPr="001876B2" w14:paraId="7F20F345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7B4E3D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Nombre del Indicador</w:t>
            </w:r>
          </w:p>
        </w:tc>
        <w:tc>
          <w:tcPr>
            <w:tcW w:w="0" w:type="auto"/>
            <w:gridSpan w:val="8"/>
            <w:hideMark/>
          </w:tcPr>
          <w:p w14:paraId="3C7567EE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</w:rPr>
            </w:pPr>
            <w:r w:rsidRPr="001876B2">
              <w:rPr>
                <w:rFonts w:eastAsia="Times New Roman" w:cs="Times New Roman"/>
                <w:bCs/>
                <w:sz w:val="20"/>
              </w:rPr>
              <w:t>Índice de Variación en desechos sólidos flotantes ingresados al lago de Amatitlán al 2022</w:t>
            </w:r>
          </w:p>
        </w:tc>
      </w:tr>
      <w:tr w:rsidR="00EB4023" w:rsidRPr="001876B2" w14:paraId="09669653" w14:textId="77777777" w:rsidTr="008F1C8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2187CB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Categoría del Indicador</w:t>
            </w:r>
          </w:p>
        </w:tc>
        <w:tc>
          <w:tcPr>
            <w:tcW w:w="0" w:type="auto"/>
            <w:gridSpan w:val="3"/>
            <w:noWrap/>
            <w:hideMark/>
          </w:tcPr>
          <w:p w14:paraId="5763359C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 PRODUCTO</w:t>
            </w:r>
          </w:p>
        </w:tc>
        <w:tc>
          <w:tcPr>
            <w:tcW w:w="0" w:type="auto"/>
            <w:noWrap/>
          </w:tcPr>
          <w:p w14:paraId="140C8AB9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14:paraId="4032A802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 SUBPRODUCTO</w:t>
            </w:r>
          </w:p>
        </w:tc>
        <w:tc>
          <w:tcPr>
            <w:tcW w:w="0" w:type="auto"/>
            <w:noWrap/>
            <w:hideMark/>
          </w:tcPr>
          <w:p w14:paraId="72643588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</w:tr>
      <w:tr w:rsidR="00EB4023" w:rsidRPr="001876B2" w14:paraId="5C2F5148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1A1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Objetivo Asociado al Indicador</w:t>
            </w:r>
          </w:p>
        </w:tc>
        <w:tc>
          <w:tcPr>
            <w:tcW w:w="0" w:type="auto"/>
            <w:gridSpan w:val="8"/>
            <w:hideMark/>
          </w:tcPr>
          <w:p w14:paraId="36C26F29" w14:textId="77777777" w:rsidR="00EB4023" w:rsidRPr="001876B2" w:rsidRDefault="00EB4023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 xml:space="preserve">Mejorar la calidad de agua que ingresa a los cuerpos receptores </w:t>
            </w:r>
          </w:p>
        </w:tc>
      </w:tr>
      <w:tr w:rsidR="00EB4023" w:rsidRPr="001876B2" w14:paraId="351ED30E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1E4E2BBF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Política Pública Asociada</w:t>
            </w:r>
          </w:p>
        </w:tc>
        <w:tc>
          <w:tcPr>
            <w:tcW w:w="0" w:type="auto"/>
            <w:gridSpan w:val="8"/>
            <w:hideMark/>
          </w:tcPr>
          <w:p w14:paraId="37F10A24" w14:textId="77777777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N/A</w:t>
            </w:r>
          </w:p>
        </w:tc>
      </w:tr>
      <w:tr w:rsidR="00EB4023" w:rsidRPr="001876B2" w14:paraId="030A42AF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A93A0F7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gridSpan w:val="8"/>
            <w:hideMark/>
          </w:tcPr>
          <w:p w14:paraId="0C931E9E" w14:textId="77777777" w:rsidR="00EB4023" w:rsidRPr="001876B2" w:rsidRDefault="00EB4023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N/A</w:t>
            </w:r>
          </w:p>
        </w:tc>
      </w:tr>
      <w:tr w:rsidR="00EB4023" w:rsidRPr="001876B2" w14:paraId="1EAE29A0" w14:textId="77777777" w:rsidTr="008F1C8C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ACD84A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Descripción del Indicador</w:t>
            </w:r>
          </w:p>
        </w:tc>
        <w:tc>
          <w:tcPr>
            <w:tcW w:w="0" w:type="auto"/>
            <w:gridSpan w:val="8"/>
            <w:hideMark/>
          </w:tcPr>
          <w:p w14:paraId="70F268DF" w14:textId="77777777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Relaciona el porcentaje de la cantidad de desechos de sólidos flotantes ingresados al lago de Amatitlán contabilizados año con año.</w:t>
            </w:r>
          </w:p>
        </w:tc>
      </w:tr>
      <w:tr w:rsidR="00EB4023" w:rsidRPr="001876B2" w14:paraId="1A0A839D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FA749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Pertinencia</w:t>
            </w:r>
          </w:p>
        </w:tc>
        <w:tc>
          <w:tcPr>
            <w:tcW w:w="0" w:type="auto"/>
            <w:gridSpan w:val="8"/>
            <w:hideMark/>
          </w:tcPr>
          <w:p w14:paraId="2E414BED" w14:textId="77777777" w:rsidR="00EB4023" w:rsidRPr="001876B2" w:rsidRDefault="00EB4023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Muestra el incremento o decremento de desechos sólidos y plantas acuáticas extraídos del lago de Amatitlán</w:t>
            </w:r>
          </w:p>
        </w:tc>
      </w:tr>
      <w:tr w:rsidR="00EB4023" w:rsidRPr="001876B2" w14:paraId="7DC6A3E9" w14:textId="77777777" w:rsidTr="008F1C8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67E093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Interpretación</w:t>
            </w:r>
          </w:p>
        </w:tc>
        <w:tc>
          <w:tcPr>
            <w:tcW w:w="0" w:type="auto"/>
            <w:gridSpan w:val="8"/>
            <w:hideMark/>
          </w:tcPr>
          <w:p w14:paraId="4C1F2644" w14:textId="0DA47EDE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 xml:space="preserve">Indica el incremento o disminución en porcentaje de desechos sólidos flotantes que ingresen al </w:t>
            </w:r>
            <w:r w:rsidR="000D5DF5">
              <w:rPr>
                <w:rFonts w:eastAsia="Times New Roman" w:cs="Times New Roman"/>
                <w:sz w:val="20"/>
              </w:rPr>
              <w:t>2022</w:t>
            </w:r>
            <w:r w:rsidRPr="001876B2">
              <w:rPr>
                <w:rFonts w:eastAsia="Times New Roman" w:cs="Times New Roman"/>
                <w:sz w:val="20"/>
              </w:rPr>
              <w:t>, estos desechos son arrastrados al lago de Amatitlán debido a las lluvias que se generan.</w:t>
            </w:r>
          </w:p>
          <w:p w14:paraId="620BE7C0" w14:textId="77777777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Un porcentaje negativo indica que se extrajo una cantidad menor, lo cual es positivo porque el objetivo es que ingrese la menor cantidad posible de basura al lago de Amatitlán.</w:t>
            </w:r>
          </w:p>
        </w:tc>
      </w:tr>
      <w:tr w:rsidR="00EB4023" w:rsidRPr="001876B2" w14:paraId="108ACD16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8B28D1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Fórmula de Cálculo</w:t>
            </w:r>
          </w:p>
        </w:tc>
        <w:tc>
          <w:tcPr>
            <w:tcW w:w="0" w:type="auto"/>
            <w:gridSpan w:val="8"/>
            <w:hideMark/>
          </w:tcPr>
          <w:p w14:paraId="1DA9A77B" w14:textId="77777777" w:rsidR="00EB4023" w:rsidRPr="001876B2" w:rsidRDefault="00EB4023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[(cantidad de sólidos extraídos 2022/cantidad de sólidos extraídos 2018)-1]*100</w:t>
            </w:r>
          </w:p>
        </w:tc>
      </w:tr>
      <w:tr w:rsidR="00EB4023" w:rsidRPr="001876B2" w14:paraId="5E7402A5" w14:textId="77777777" w:rsidTr="008F1C8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EA8FB2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Ámbito Geográfico</w:t>
            </w:r>
          </w:p>
        </w:tc>
        <w:tc>
          <w:tcPr>
            <w:tcW w:w="0" w:type="auto"/>
            <w:noWrap/>
            <w:hideMark/>
          </w:tcPr>
          <w:p w14:paraId="3C977D2D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Nacional</w:t>
            </w:r>
          </w:p>
        </w:tc>
        <w:tc>
          <w:tcPr>
            <w:tcW w:w="0" w:type="auto"/>
            <w:noWrap/>
            <w:hideMark/>
          </w:tcPr>
          <w:p w14:paraId="1AA9F533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3074CE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Regional</w:t>
            </w:r>
          </w:p>
        </w:tc>
        <w:tc>
          <w:tcPr>
            <w:tcW w:w="0" w:type="auto"/>
            <w:noWrap/>
            <w:hideMark/>
          </w:tcPr>
          <w:p w14:paraId="2EFDBD0E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4AA118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Departamento</w:t>
            </w:r>
          </w:p>
        </w:tc>
        <w:tc>
          <w:tcPr>
            <w:tcW w:w="0" w:type="auto"/>
            <w:noWrap/>
            <w:hideMark/>
          </w:tcPr>
          <w:p w14:paraId="6512FBD8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4547D6A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Municipio</w:t>
            </w:r>
          </w:p>
        </w:tc>
        <w:tc>
          <w:tcPr>
            <w:tcW w:w="0" w:type="auto"/>
            <w:noWrap/>
            <w:hideMark/>
          </w:tcPr>
          <w:p w14:paraId="585C0D38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</w:tr>
      <w:tr w:rsidR="00EB4023" w:rsidRPr="001876B2" w14:paraId="786D7C0D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9663F6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Frecuencia de la medición</w:t>
            </w:r>
          </w:p>
        </w:tc>
        <w:tc>
          <w:tcPr>
            <w:tcW w:w="0" w:type="auto"/>
            <w:noWrap/>
            <w:hideMark/>
          </w:tcPr>
          <w:p w14:paraId="5B859D0C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Mensual</w:t>
            </w:r>
          </w:p>
        </w:tc>
        <w:tc>
          <w:tcPr>
            <w:tcW w:w="0" w:type="auto"/>
            <w:noWrap/>
            <w:hideMark/>
          </w:tcPr>
          <w:p w14:paraId="2FE6B68B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F5BC87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Cuatrimestral</w:t>
            </w:r>
          </w:p>
        </w:tc>
        <w:tc>
          <w:tcPr>
            <w:tcW w:w="0" w:type="auto"/>
            <w:noWrap/>
            <w:hideMark/>
          </w:tcPr>
          <w:p w14:paraId="2E4E4C34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  <w:tc>
          <w:tcPr>
            <w:tcW w:w="0" w:type="auto"/>
            <w:noWrap/>
            <w:hideMark/>
          </w:tcPr>
          <w:p w14:paraId="0CCE3379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Semestral</w:t>
            </w:r>
          </w:p>
        </w:tc>
        <w:tc>
          <w:tcPr>
            <w:tcW w:w="0" w:type="auto"/>
            <w:noWrap/>
            <w:hideMark/>
          </w:tcPr>
          <w:p w14:paraId="5D994E7F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65380D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Anual</w:t>
            </w:r>
          </w:p>
        </w:tc>
        <w:tc>
          <w:tcPr>
            <w:tcW w:w="0" w:type="auto"/>
            <w:noWrap/>
            <w:hideMark/>
          </w:tcPr>
          <w:p w14:paraId="0F24235E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EB4023" w:rsidRPr="001876B2" w14:paraId="77818239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3CF3B0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Tendencia del Indicador</w:t>
            </w:r>
          </w:p>
        </w:tc>
        <w:tc>
          <w:tcPr>
            <w:tcW w:w="0" w:type="auto"/>
            <w:gridSpan w:val="8"/>
            <w:hideMark/>
          </w:tcPr>
          <w:p w14:paraId="0C5D6F3F" w14:textId="77777777" w:rsidR="00EB4023" w:rsidRPr="001876B2" w:rsidRDefault="00EB4023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1876B2">
              <w:rPr>
                <w:rFonts w:eastAsia="Times New Roman" w:cs="Times New Roman"/>
                <w:b/>
                <w:bCs/>
                <w:sz w:val="20"/>
              </w:rPr>
              <w:t> </w:t>
            </w:r>
          </w:p>
        </w:tc>
      </w:tr>
      <w:tr w:rsidR="00EB4023" w:rsidRPr="001876B2" w14:paraId="341B1994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6DC9B5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Años</w:t>
            </w:r>
          </w:p>
        </w:tc>
        <w:tc>
          <w:tcPr>
            <w:tcW w:w="0" w:type="auto"/>
            <w:hideMark/>
          </w:tcPr>
          <w:p w14:paraId="14DFE81E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2015</w:t>
            </w:r>
          </w:p>
        </w:tc>
        <w:tc>
          <w:tcPr>
            <w:tcW w:w="0" w:type="auto"/>
            <w:hideMark/>
          </w:tcPr>
          <w:p w14:paraId="6CD885B0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498D9305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2016</w:t>
            </w:r>
          </w:p>
        </w:tc>
        <w:tc>
          <w:tcPr>
            <w:tcW w:w="0" w:type="auto"/>
            <w:hideMark/>
          </w:tcPr>
          <w:p w14:paraId="574DF7D0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6528CDF6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2017</w:t>
            </w:r>
          </w:p>
        </w:tc>
        <w:tc>
          <w:tcPr>
            <w:tcW w:w="0" w:type="auto"/>
            <w:hideMark/>
          </w:tcPr>
          <w:p w14:paraId="697249AE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608186F4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2018</w:t>
            </w:r>
          </w:p>
        </w:tc>
        <w:tc>
          <w:tcPr>
            <w:tcW w:w="0" w:type="auto"/>
            <w:hideMark/>
          </w:tcPr>
          <w:p w14:paraId="64232A50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</w:tr>
      <w:tr w:rsidR="00EB4023" w:rsidRPr="001876B2" w14:paraId="7E3D01EF" w14:textId="77777777" w:rsidTr="008F1C8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1066E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Valor  (del indicador)</w:t>
            </w:r>
          </w:p>
        </w:tc>
        <w:tc>
          <w:tcPr>
            <w:tcW w:w="0" w:type="auto"/>
            <w:gridSpan w:val="8"/>
            <w:hideMark/>
          </w:tcPr>
          <w:p w14:paraId="38505E43" w14:textId="77777777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17% al año</w:t>
            </w:r>
          </w:p>
        </w:tc>
      </w:tr>
      <w:tr w:rsidR="00EB4023" w:rsidRPr="001876B2" w14:paraId="2709D5C0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0269D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Línea Base</w:t>
            </w:r>
          </w:p>
        </w:tc>
        <w:tc>
          <w:tcPr>
            <w:tcW w:w="0" w:type="auto"/>
            <w:hideMark/>
          </w:tcPr>
          <w:p w14:paraId="20560105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Año</w:t>
            </w:r>
          </w:p>
        </w:tc>
        <w:tc>
          <w:tcPr>
            <w:tcW w:w="0" w:type="auto"/>
            <w:gridSpan w:val="3"/>
            <w:hideMark/>
          </w:tcPr>
          <w:p w14:paraId="1E71E832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2018</w:t>
            </w:r>
          </w:p>
        </w:tc>
        <w:tc>
          <w:tcPr>
            <w:tcW w:w="0" w:type="auto"/>
            <w:hideMark/>
          </w:tcPr>
          <w:p w14:paraId="12E595AB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Valor</w:t>
            </w:r>
          </w:p>
        </w:tc>
        <w:tc>
          <w:tcPr>
            <w:tcW w:w="0" w:type="auto"/>
            <w:gridSpan w:val="3"/>
            <w:hideMark/>
          </w:tcPr>
          <w:p w14:paraId="0CAB69E3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18%</w:t>
            </w:r>
          </w:p>
        </w:tc>
      </w:tr>
      <w:tr w:rsidR="00EB4023" w:rsidRPr="001876B2" w14:paraId="77183D97" w14:textId="77777777" w:rsidTr="008F1C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3F59E7A3" w14:textId="77777777" w:rsidR="00EB4023" w:rsidRPr="001876B2" w:rsidRDefault="00EB4023" w:rsidP="008F1C8C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FFFFFF"/>
                <w:sz w:val="20"/>
              </w:rPr>
            </w:pPr>
            <w:r w:rsidRPr="001876B2">
              <w:rPr>
                <w:rFonts w:eastAsia="Times New Roman" w:cs="Times New Roman"/>
                <w:bCs w:val="0"/>
                <w:color w:val="000000" w:themeColor="text1"/>
                <w:sz w:val="20"/>
              </w:rPr>
              <w:t>Medios de Verificación</w:t>
            </w:r>
          </w:p>
        </w:tc>
      </w:tr>
      <w:tr w:rsidR="00EB4023" w:rsidRPr="001876B2" w14:paraId="7633652C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FC0D7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Procedencia de los datos</w:t>
            </w:r>
          </w:p>
        </w:tc>
        <w:tc>
          <w:tcPr>
            <w:tcW w:w="0" w:type="auto"/>
            <w:gridSpan w:val="8"/>
            <w:hideMark/>
          </w:tcPr>
          <w:p w14:paraId="2995E308" w14:textId="77777777" w:rsidR="00EB4023" w:rsidRPr="001876B2" w:rsidRDefault="00EB4023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Registro estadísticos de datos de la cantidad de metros cúbicos de sólidos flotantes que se extraen año con año en el lago de Amatitlán</w:t>
            </w:r>
          </w:p>
        </w:tc>
      </w:tr>
      <w:tr w:rsidR="00EB4023" w:rsidRPr="001876B2" w14:paraId="2CEEF358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BD3CD3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Unidad Responsable</w:t>
            </w:r>
          </w:p>
        </w:tc>
        <w:tc>
          <w:tcPr>
            <w:tcW w:w="0" w:type="auto"/>
            <w:gridSpan w:val="8"/>
            <w:hideMark/>
          </w:tcPr>
          <w:p w14:paraId="72D33D98" w14:textId="77777777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Los datos del indicador se consolidan en la División de Evaluación y Seguimiento, los cuales son proporcionados por la Unidad de mantenimiento y limpieza del lago de Amatitlán.  Estos datos se proporcionan por medio de los informes mensuales.</w:t>
            </w:r>
          </w:p>
        </w:tc>
      </w:tr>
      <w:tr w:rsidR="00EB4023" w:rsidRPr="001876B2" w14:paraId="78DD5965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FA4C03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Metodología de Recopilación</w:t>
            </w:r>
          </w:p>
        </w:tc>
        <w:tc>
          <w:tcPr>
            <w:tcW w:w="0" w:type="auto"/>
            <w:gridSpan w:val="8"/>
            <w:hideMark/>
          </w:tcPr>
          <w:p w14:paraId="4E42EF26" w14:textId="77777777" w:rsidR="00EB4023" w:rsidRPr="001876B2" w:rsidRDefault="00EB4023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La Unidad de Mantenimiento y Limpieza del Lago registra la cantidad de desechos de sólidos flotantes que extraen constantemente como una de sus funciones principales, esta medición de volumen de sólidos extraídos se reporta a la División de Evaluación y Seguimiento de manera mensual quien se encarga de consolidar la información.</w:t>
            </w:r>
          </w:p>
        </w:tc>
      </w:tr>
      <w:tr w:rsidR="00EB4023" w:rsidRPr="001876B2" w14:paraId="595DB914" w14:textId="77777777" w:rsidTr="008F1C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5EBB7AAA" w14:textId="77777777" w:rsidR="00EB4023" w:rsidRPr="001876B2" w:rsidRDefault="00EB4023" w:rsidP="008F1C8C">
            <w:pPr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color w:val="FFFFFF"/>
                <w:sz w:val="20"/>
              </w:rPr>
            </w:pPr>
            <w:r w:rsidRPr="001876B2">
              <w:rPr>
                <w:rFonts w:eastAsia="Times New Roman" w:cs="Times New Roman"/>
                <w:b w:val="0"/>
                <w:bCs w:val="0"/>
                <w:sz w:val="20"/>
              </w:rPr>
              <w:t xml:space="preserve">Producción asociada al cumplimiento </w:t>
            </w:r>
            <w:r w:rsidRPr="001876B2">
              <w:rPr>
                <w:rFonts w:eastAsia="Times New Roman" w:cs="Times New Roman"/>
                <w:b w:val="0"/>
                <w:bCs w:val="0"/>
                <w:color w:val="FFFFFF"/>
                <w:sz w:val="20"/>
              </w:rPr>
              <w:t>de la meta</w:t>
            </w:r>
          </w:p>
        </w:tc>
      </w:tr>
      <w:tr w:rsidR="00EB4023" w:rsidRPr="001876B2" w14:paraId="40FD7462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7B920EA0" w14:textId="77777777" w:rsidR="00EB4023" w:rsidRPr="001876B2" w:rsidRDefault="00EB4023" w:rsidP="008F1C8C">
            <w:pPr>
              <w:spacing w:line="240" w:lineRule="auto"/>
              <w:jc w:val="center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SUBPRODUCTOS</w:t>
            </w:r>
          </w:p>
        </w:tc>
        <w:tc>
          <w:tcPr>
            <w:tcW w:w="0" w:type="auto"/>
            <w:gridSpan w:val="5"/>
            <w:hideMark/>
          </w:tcPr>
          <w:p w14:paraId="2D481294" w14:textId="77777777" w:rsidR="00EB4023" w:rsidRPr="001876B2" w:rsidRDefault="00EB4023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1876B2">
              <w:rPr>
                <w:rFonts w:eastAsia="Times New Roman" w:cs="Times New Roman"/>
                <w:b/>
                <w:bCs/>
                <w:sz w:val="20"/>
              </w:rPr>
              <w:t>INDICADORES</w:t>
            </w:r>
          </w:p>
        </w:tc>
      </w:tr>
      <w:tr w:rsidR="00EB4023" w:rsidRPr="001876B2" w14:paraId="7560FC8C" w14:textId="77777777" w:rsidTr="008F1C8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5666AB6B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b w:val="0"/>
                <w:sz w:val="20"/>
              </w:rPr>
            </w:pPr>
            <w:r w:rsidRPr="001876B2">
              <w:rPr>
                <w:rFonts w:eastAsia="Times New Roman" w:cs="Times New Roman"/>
                <w:b w:val="0"/>
                <w:sz w:val="20"/>
              </w:rPr>
              <w:t xml:space="preserve">c) Volumen de desechos sólidos flotantes y plantas acuáticas extraídos del Lago de Amatitlán  </w:t>
            </w:r>
          </w:p>
        </w:tc>
        <w:tc>
          <w:tcPr>
            <w:tcW w:w="0" w:type="auto"/>
            <w:gridSpan w:val="5"/>
            <w:hideMark/>
          </w:tcPr>
          <w:p w14:paraId="3BCAFD37" w14:textId="77777777" w:rsidR="00EB4023" w:rsidRPr="001876B2" w:rsidRDefault="00EB4023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 xml:space="preserve">c) (Volumen de desechos sólidos y plantas acuáticas extraídos/Volumen de desechos </w:t>
            </w:r>
            <w:r w:rsidRPr="001876B2">
              <w:rPr>
                <w:rFonts w:eastAsia="Times New Roman" w:cs="Times New Roman"/>
                <w:sz w:val="20"/>
              </w:rPr>
              <w:lastRenderedPageBreak/>
              <w:t>sólidos y plantas acuática programados) *100</w:t>
            </w:r>
          </w:p>
        </w:tc>
      </w:tr>
      <w:tr w:rsidR="00EB4023" w:rsidRPr="001876B2" w14:paraId="4599A810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24C57156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lastRenderedPageBreak/>
              <w:t xml:space="preserve">NOTAS TÉCNICAS: </w:t>
            </w:r>
          </w:p>
        </w:tc>
      </w:tr>
      <w:tr w:rsidR="00EB4023" w:rsidRPr="001876B2" w14:paraId="2390EE01" w14:textId="77777777" w:rsidTr="008F1C8C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32D15404" w14:textId="77777777" w:rsidR="00EB4023" w:rsidRPr="001876B2" w:rsidRDefault="00EB4023" w:rsidP="008F1C8C">
            <w:pPr>
              <w:spacing w:line="240" w:lineRule="auto"/>
              <w:rPr>
                <w:rFonts w:eastAsia="Times New Roman" w:cs="Times New Roman"/>
                <w:b w:val="0"/>
                <w:color w:val="000000"/>
                <w:sz w:val="20"/>
              </w:rPr>
            </w:pPr>
            <w:r w:rsidRPr="001876B2">
              <w:rPr>
                <w:rFonts w:eastAsia="Times New Roman" w:cs="Times New Roman"/>
                <w:b w:val="0"/>
                <w:color w:val="000000"/>
                <w:sz w:val="20"/>
              </w:rPr>
              <w:t>La Unidad de Mantenimiento y Limpieza del Lago se encarga de recopilar la información con el volumen de material extraído mensualmente en 28 puntos del lago de Amatitlán y del control de las plantas acuáticas.</w:t>
            </w:r>
          </w:p>
        </w:tc>
      </w:tr>
    </w:tbl>
    <w:p w14:paraId="0A0759F5" w14:textId="77777777" w:rsidR="00EB4023" w:rsidRDefault="00EB4023" w:rsidP="00EB4023"/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372"/>
        <w:gridCol w:w="1026"/>
        <w:gridCol w:w="294"/>
        <w:gridCol w:w="1425"/>
        <w:gridCol w:w="398"/>
        <w:gridCol w:w="1473"/>
        <w:gridCol w:w="294"/>
        <w:gridCol w:w="1148"/>
        <w:gridCol w:w="398"/>
      </w:tblGrid>
      <w:tr w:rsidR="009A3970" w:rsidRPr="00285C46" w14:paraId="070ECEED" w14:textId="77777777" w:rsidTr="008F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noWrap/>
            <w:hideMark/>
          </w:tcPr>
          <w:p w14:paraId="5712CB51" w14:textId="77777777" w:rsidR="009A3970" w:rsidRPr="001876B2" w:rsidRDefault="009A3970" w:rsidP="008F1C8C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333F4F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INSTITUCIÓN: Autoridad para el Manejo Sustentable de la Cuenca y del Lago de Amatitlán -AMSA-</w:t>
            </w:r>
          </w:p>
        </w:tc>
      </w:tr>
      <w:tr w:rsidR="009A3970" w:rsidRPr="00285C46" w14:paraId="0DD20B6C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250E2C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Nombre del Indicador</w:t>
            </w:r>
          </w:p>
        </w:tc>
        <w:tc>
          <w:tcPr>
            <w:tcW w:w="0" w:type="auto"/>
            <w:gridSpan w:val="8"/>
            <w:hideMark/>
          </w:tcPr>
          <w:p w14:paraId="4E9D910A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1876B2">
              <w:rPr>
                <w:rFonts w:eastAsia="Times New Roman" w:cs="Times New Roman"/>
                <w:b/>
                <w:bCs/>
                <w:sz w:val="20"/>
              </w:rPr>
              <w:t>Mecanismos y estructuras implementadas para la retención de sólidos y protección del cauce del río Villalobos</w:t>
            </w:r>
          </w:p>
        </w:tc>
      </w:tr>
      <w:tr w:rsidR="009A3970" w:rsidRPr="00306A70" w14:paraId="2ECE8443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0CD918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Categoría del Indicador</w:t>
            </w:r>
          </w:p>
        </w:tc>
        <w:tc>
          <w:tcPr>
            <w:tcW w:w="0" w:type="auto"/>
            <w:gridSpan w:val="3"/>
            <w:noWrap/>
            <w:hideMark/>
          </w:tcPr>
          <w:p w14:paraId="5DF143A9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 PRODUCTO</w:t>
            </w:r>
          </w:p>
        </w:tc>
        <w:tc>
          <w:tcPr>
            <w:tcW w:w="0" w:type="auto"/>
            <w:noWrap/>
            <w:hideMark/>
          </w:tcPr>
          <w:p w14:paraId="0BBD9159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  <w:tc>
          <w:tcPr>
            <w:tcW w:w="0" w:type="auto"/>
            <w:gridSpan w:val="3"/>
            <w:noWrap/>
            <w:hideMark/>
          </w:tcPr>
          <w:p w14:paraId="027DCCD7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 SUBPRODUCTO</w:t>
            </w:r>
          </w:p>
        </w:tc>
        <w:tc>
          <w:tcPr>
            <w:tcW w:w="0" w:type="auto"/>
            <w:noWrap/>
            <w:hideMark/>
          </w:tcPr>
          <w:p w14:paraId="2F280EDA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9A3970" w:rsidRPr="00285C46" w14:paraId="31920992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B4B842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Objetivo Asociado al Indicador</w:t>
            </w:r>
          </w:p>
        </w:tc>
        <w:tc>
          <w:tcPr>
            <w:tcW w:w="0" w:type="auto"/>
            <w:gridSpan w:val="8"/>
            <w:hideMark/>
          </w:tcPr>
          <w:p w14:paraId="070DA57B" w14:textId="77777777" w:rsidR="009A3970" w:rsidRPr="001876B2" w:rsidRDefault="009A3970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Reducir la cantidad de sedimento que ingresan al lago de Amatitlán</w:t>
            </w:r>
          </w:p>
        </w:tc>
      </w:tr>
      <w:tr w:rsidR="009A3970" w:rsidRPr="00306A70" w14:paraId="7DA28972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A85EE1F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Política Pública Asociada</w:t>
            </w:r>
          </w:p>
        </w:tc>
        <w:tc>
          <w:tcPr>
            <w:tcW w:w="0" w:type="auto"/>
            <w:gridSpan w:val="8"/>
            <w:hideMark/>
          </w:tcPr>
          <w:p w14:paraId="0F0CEB10" w14:textId="77777777" w:rsidR="009A3970" w:rsidRPr="001876B2" w:rsidRDefault="009A3970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Política General de Gobierno</w:t>
            </w:r>
          </w:p>
        </w:tc>
      </w:tr>
      <w:tr w:rsidR="009A3970" w:rsidRPr="00306A70" w14:paraId="48980359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F7FC2F0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0" w:type="auto"/>
            <w:gridSpan w:val="8"/>
            <w:hideMark/>
          </w:tcPr>
          <w:p w14:paraId="43665A03" w14:textId="77777777" w:rsidR="009A3970" w:rsidRPr="001876B2" w:rsidRDefault="009A3970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Política Nacional de Desarrollo</w:t>
            </w:r>
          </w:p>
        </w:tc>
      </w:tr>
      <w:tr w:rsidR="009A3970" w:rsidRPr="00285C46" w14:paraId="090FA237" w14:textId="77777777" w:rsidTr="008F1C8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C55A82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Descripción del Indicador</w:t>
            </w:r>
          </w:p>
        </w:tc>
        <w:tc>
          <w:tcPr>
            <w:tcW w:w="0" w:type="auto"/>
            <w:gridSpan w:val="8"/>
            <w:hideMark/>
          </w:tcPr>
          <w:p w14:paraId="502DD34A" w14:textId="77777777" w:rsidR="009A3970" w:rsidRPr="001876B2" w:rsidRDefault="009A3970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Determina el porcentaje de metros cúbicos en mecanismos y estructuras implementadas para la retención de sólidos y sedimentos que ingresan al lago de Amatitlán, así como las estructuras para la protección del cauce del río Villalobos</w:t>
            </w:r>
          </w:p>
        </w:tc>
      </w:tr>
      <w:tr w:rsidR="009A3970" w:rsidRPr="00285C46" w14:paraId="393A969A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CED3C6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Pertinencia</w:t>
            </w:r>
          </w:p>
        </w:tc>
        <w:tc>
          <w:tcPr>
            <w:tcW w:w="0" w:type="auto"/>
            <w:gridSpan w:val="8"/>
            <w:hideMark/>
          </w:tcPr>
          <w:p w14:paraId="149F2AD3" w14:textId="77777777" w:rsidR="009A3970" w:rsidRPr="001876B2" w:rsidRDefault="009A3970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Muestra la cantidad de metros cúbicos en mecanismos y estructuras conformadas para la retención de sólidos y sedimentos, así como la estabilización del cauce del río Villalobos</w:t>
            </w:r>
          </w:p>
        </w:tc>
      </w:tr>
      <w:tr w:rsidR="009A3970" w:rsidRPr="00285C46" w14:paraId="48153EF0" w14:textId="77777777" w:rsidTr="008F1C8C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B06365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Interpretación</w:t>
            </w:r>
          </w:p>
        </w:tc>
        <w:tc>
          <w:tcPr>
            <w:tcW w:w="0" w:type="auto"/>
            <w:gridSpan w:val="8"/>
            <w:hideMark/>
          </w:tcPr>
          <w:p w14:paraId="64E1DE2D" w14:textId="77777777" w:rsidR="009A3970" w:rsidRPr="001876B2" w:rsidRDefault="009A3970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El indicador mostrará el número de mecanismos en metros cúbicos y estructuras conformadas para lograr el objetivo de reducir la cantidad de sedimentos que ingresan al lago de Amatitlán según la cantidad programada</w:t>
            </w:r>
          </w:p>
        </w:tc>
      </w:tr>
      <w:tr w:rsidR="009A3970" w:rsidRPr="00285C46" w14:paraId="79B814A3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C47D0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Fórmula de Cálculo</w:t>
            </w:r>
          </w:p>
        </w:tc>
        <w:tc>
          <w:tcPr>
            <w:tcW w:w="0" w:type="auto"/>
            <w:gridSpan w:val="8"/>
            <w:hideMark/>
          </w:tcPr>
          <w:p w14:paraId="41FBF378" w14:textId="77777777" w:rsidR="009A3970" w:rsidRPr="001876B2" w:rsidRDefault="009A3970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(Total de metros cúbicos en mecanismos y estructuras implementadas para la retención de sólidos y protección del cauce del río/Total de metros cúbicos en mecanismos y estructuras programadas)*100</w:t>
            </w:r>
          </w:p>
        </w:tc>
      </w:tr>
      <w:tr w:rsidR="009A3970" w:rsidRPr="00306A70" w14:paraId="6776C81A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CAD73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Ámbito Geográfico</w:t>
            </w:r>
          </w:p>
        </w:tc>
        <w:tc>
          <w:tcPr>
            <w:tcW w:w="0" w:type="auto"/>
            <w:noWrap/>
            <w:hideMark/>
          </w:tcPr>
          <w:p w14:paraId="6996CE8B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Nacional</w:t>
            </w:r>
          </w:p>
        </w:tc>
        <w:tc>
          <w:tcPr>
            <w:tcW w:w="0" w:type="auto"/>
            <w:noWrap/>
            <w:hideMark/>
          </w:tcPr>
          <w:p w14:paraId="597EAC6C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A983B9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Regional</w:t>
            </w:r>
          </w:p>
        </w:tc>
        <w:tc>
          <w:tcPr>
            <w:tcW w:w="0" w:type="auto"/>
            <w:noWrap/>
            <w:hideMark/>
          </w:tcPr>
          <w:p w14:paraId="612F3DE6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669DC2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Departamento</w:t>
            </w:r>
          </w:p>
        </w:tc>
        <w:tc>
          <w:tcPr>
            <w:tcW w:w="0" w:type="auto"/>
            <w:noWrap/>
            <w:hideMark/>
          </w:tcPr>
          <w:p w14:paraId="37BF0953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D573B8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Municipio</w:t>
            </w:r>
          </w:p>
        </w:tc>
        <w:tc>
          <w:tcPr>
            <w:tcW w:w="0" w:type="auto"/>
            <w:noWrap/>
            <w:hideMark/>
          </w:tcPr>
          <w:p w14:paraId="35C52705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</w:tr>
      <w:tr w:rsidR="009A3970" w:rsidRPr="00306A70" w14:paraId="4C8C3DCE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E76CC1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Frecuencia de la medición</w:t>
            </w:r>
          </w:p>
        </w:tc>
        <w:tc>
          <w:tcPr>
            <w:tcW w:w="0" w:type="auto"/>
            <w:noWrap/>
            <w:hideMark/>
          </w:tcPr>
          <w:p w14:paraId="134403C1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Mensual</w:t>
            </w:r>
          </w:p>
        </w:tc>
        <w:tc>
          <w:tcPr>
            <w:tcW w:w="0" w:type="auto"/>
            <w:noWrap/>
            <w:hideMark/>
          </w:tcPr>
          <w:p w14:paraId="3350BC36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5126D4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Cuatrimestral</w:t>
            </w:r>
          </w:p>
        </w:tc>
        <w:tc>
          <w:tcPr>
            <w:tcW w:w="0" w:type="auto"/>
            <w:noWrap/>
            <w:hideMark/>
          </w:tcPr>
          <w:p w14:paraId="334B6A3C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  <w:tc>
          <w:tcPr>
            <w:tcW w:w="0" w:type="auto"/>
            <w:noWrap/>
            <w:hideMark/>
          </w:tcPr>
          <w:p w14:paraId="6F3743C1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Semestral</w:t>
            </w:r>
          </w:p>
        </w:tc>
        <w:tc>
          <w:tcPr>
            <w:tcW w:w="0" w:type="auto"/>
            <w:noWrap/>
            <w:hideMark/>
          </w:tcPr>
          <w:p w14:paraId="362F39A7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C37CEE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Anual</w:t>
            </w:r>
          </w:p>
        </w:tc>
        <w:tc>
          <w:tcPr>
            <w:tcW w:w="0" w:type="auto"/>
            <w:noWrap/>
            <w:hideMark/>
          </w:tcPr>
          <w:p w14:paraId="029C9852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9A3970" w:rsidRPr="00306A70" w14:paraId="71019557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2BF4A3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bCs w:val="0"/>
                <w:sz w:val="20"/>
              </w:rPr>
            </w:pPr>
            <w:r w:rsidRPr="001876B2">
              <w:rPr>
                <w:rFonts w:eastAsia="Times New Roman" w:cs="Times New Roman"/>
                <w:bCs w:val="0"/>
                <w:sz w:val="20"/>
              </w:rPr>
              <w:t>Tendencia del Indicador</w:t>
            </w:r>
          </w:p>
        </w:tc>
        <w:tc>
          <w:tcPr>
            <w:tcW w:w="0" w:type="auto"/>
            <w:gridSpan w:val="8"/>
            <w:hideMark/>
          </w:tcPr>
          <w:p w14:paraId="2054D1CE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1876B2">
              <w:rPr>
                <w:rFonts w:eastAsia="Times New Roman" w:cs="Times New Roman"/>
                <w:b/>
                <w:bCs/>
                <w:sz w:val="20"/>
              </w:rPr>
              <w:t> </w:t>
            </w:r>
          </w:p>
        </w:tc>
      </w:tr>
      <w:tr w:rsidR="009A3970" w:rsidRPr="00306A70" w14:paraId="6E91AA74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CB0BB6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Años</w:t>
            </w:r>
          </w:p>
        </w:tc>
        <w:tc>
          <w:tcPr>
            <w:tcW w:w="0" w:type="auto"/>
            <w:hideMark/>
          </w:tcPr>
          <w:p w14:paraId="5C8D2E8A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2015</w:t>
            </w:r>
          </w:p>
        </w:tc>
        <w:tc>
          <w:tcPr>
            <w:tcW w:w="0" w:type="auto"/>
            <w:hideMark/>
          </w:tcPr>
          <w:p w14:paraId="2F3F53C7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2B7DC57F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2016</w:t>
            </w:r>
          </w:p>
        </w:tc>
        <w:tc>
          <w:tcPr>
            <w:tcW w:w="0" w:type="auto"/>
            <w:hideMark/>
          </w:tcPr>
          <w:p w14:paraId="130E6890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2ACE2478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2017</w:t>
            </w:r>
          </w:p>
        </w:tc>
        <w:tc>
          <w:tcPr>
            <w:tcW w:w="0" w:type="auto"/>
            <w:hideMark/>
          </w:tcPr>
          <w:p w14:paraId="4159E65C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30E73E4D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2018</w:t>
            </w:r>
          </w:p>
        </w:tc>
        <w:tc>
          <w:tcPr>
            <w:tcW w:w="0" w:type="auto"/>
            <w:hideMark/>
          </w:tcPr>
          <w:p w14:paraId="324DD283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X</w:t>
            </w:r>
          </w:p>
        </w:tc>
      </w:tr>
      <w:tr w:rsidR="009A3970" w:rsidRPr="00306A70" w14:paraId="1FA2FD7F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450D30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Valor  (del indicador)</w:t>
            </w:r>
          </w:p>
        </w:tc>
        <w:tc>
          <w:tcPr>
            <w:tcW w:w="0" w:type="auto"/>
            <w:gridSpan w:val="8"/>
            <w:hideMark/>
          </w:tcPr>
          <w:p w14:paraId="2517DDC1" w14:textId="77777777" w:rsidR="009A3970" w:rsidRPr="001876B2" w:rsidRDefault="009A3970" w:rsidP="008F1C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100%</w:t>
            </w:r>
          </w:p>
        </w:tc>
      </w:tr>
      <w:tr w:rsidR="009A3970" w:rsidRPr="00306A70" w14:paraId="6DC6DA15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3B672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Línea Base</w:t>
            </w:r>
          </w:p>
        </w:tc>
        <w:tc>
          <w:tcPr>
            <w:tcW w:w="0" w:type="auto"/>
            <w:hideMark/>
          </w:tcPr>
          <w:p w14:paraId="1CDB0DEE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Año</w:t>
            </w:r>
          </w:p>
        </w:tc>
        <w:tc>
          <w:tcPr>
            <w:tcW w:w="0" w:type="auto"/>
            <w:gridSpan w:val="3"/>
            <w:hideMark/>
          </w:tcPr>
          <w:p w14:paraId="1AB22720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hideMark/>
          </w:tcPr>
          <w:p w14:paraId="3F93AAED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Valor</w:t>
            </w:r>
          </w:p>
        </w:tc>
        <w:tc>
          <w:tcPr>
            <w:tcW w:w="0" w:type="auto"/>
            <w:gridSpan w:val="3"/>
            <w:hideMark/>
          </w:tcPr>
          <w:p w14:paraId="1F1117B2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100%</w:t>
            </w:r>
          </w:p>
        </w:tc>
      </w:tr>
      <w:tr w:rsidR="009A3970" w:rsidRPr="00306A70" w14:paraId="7A7BE50E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00A95058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b w:val="0"/>
                <w:bCs w:val="0"/>
                <w:color w:val="FFFFFF"/>
                <w:sz w:val="20"/>
              </w:rPr>
            </w:pPr>
            <w:r w:rsidRPr="001876B2">
              <w:rPr>
                <w:rFonts w:eastAsia="Times New Roman" w:cs="Times New Roman"/>
                <w:b w:val="0"/>
                <w:bCs w:val="0"/>
                <w:color w:val="FFFFFF"/>
                <w:sz w:val="20"/>
              </w:rPr>
              <w:t>Medios de Verificación</w:t>
            </w:r>
          </w:p>
        </w:tc>
      </w:tr>
      <w:tr w:rsidR="009A3970" w:rsidRPr="00285C46" w14:paraId="183E920F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0F46EA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Procedencia de los datos</w:t>
            </w:r>
          </w:p>
        </w:tc>
        <w:tc>
          <w:tcPr>
            <w:tcW w:w="0" w:type="auto"/>
            <w:gridSpan w:val="8"/>
            <w:hideMark/>
          </w:tcPr>
          <w:p w14:paraId="2B207BEA" w14:textId="77777777" w:rsidR="009A3970" w:rsidRPr="001876B2" w:rsidRDefault="009A3970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Informes, registros y controles llevados por la División a cargo.</w:t>
            </w:r>
          </w:p>
        </w:tc>
      </w:tr>
      <w:tr w:rsidR="009A3970" w:rsidRPr="00285C46" w14:paraId="5A722FC0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75F8F4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Unidad Responsable</w:t>
            </w:r>
          </w:p>
        </w:tc>
        <w:tc>
          <w:tcPr>
            <w:tcW w:w="0" w:type="auto"/>
            <w:gridSpan w:val="8"/>
            <w:hideMark/>
          </w:tcPr>
          <w:p w14:paraId="4FDC88A0" w14:textId="77777777" w:rsidR="009A3970" w:rsidRPr="001876B2" w:rsidRDefault="009A3970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División Forestal y Conservación de Suelos</w:t>
            </w:r>
          </w:p>
        </w:tc>
      </w:tr>
      <w:tr w:rsidR="009A3970" w:rsidRPr="00285C46" w14:paraId="403F4E60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9EB97B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Metodología de Recopilación</w:t>
            </w:r>
          </w:p>
        </w:tc>
        <w:tc>
          <w:tcPr>
            <w:tcW w:w="0" w:type="auto"/>
            <w:gridSpan w:val="8"/>
            <w:hideMark/>
          </w:tcPr>
          <w:p w14:paraId="093E90A2" w14:textId="77777777" w:rsidR="009A3970" w:rsidRPr="001876B2" w:rsidRDefault="009A3970" w:rsidP="008F1C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Se llevará un control y registro de los mecanismos y estructuras implementadas</w:t>
            </w:r>
          </w:p>
        </w:tc>
      </w:tr>
      <w:tr w:rsidR="009A3970" w:rsidRPr="00285C46" w14:paraId="5CEC42EC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57AE8334" w14:textId="77777777" w:rsidR="009A3970" w:rsidRPr="001876B2" w:rsidRDefault="009A3970" w:rsidP="008F1C8C">
            <w:pPr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color w:val="FFFFFF"/>
                <w:sz w:val="20"/>
              </w:rPr>
            </w:pPr>
            <w:r w:rsidRPr="001876B2">
              <w:rPr>
                <w:rFonts w:eastAsia="Times New Roman" w:cs="Times New Roman"/>
                <w:b w:val="0"/>
                <w:bCs w:val="0"/>
                <w:sz w:val="20"/>
              </w:rPr>
              <w:t>Producción asociada al cumplimiento de la meta</w:t>
            </w:r>
          </w:p>
        </w:tc>
      </w:tr>
      <w:tr w:rsidR="009A3970" w:rsidRPr="00306A70" w14:paraId="713391CA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6ED03A30" w14:textId="77777777" w:rsidR="009A3970" w:rsidRPr="001876B2" w:rsidRDefault="009A3970" w:rsidP="008F1C8C">
            <w:pPr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1876B2">
              <w:rPr>
                <w:rFonts w:eastAsia="Times New Roman" w:cs="Times New Roman"/>
                <w:b w:val="0"/>
                <w:bCs w:val="0"/>
                <w:sz w:val="20"/>
              </w:rPr>
              <w:lastRenderedPageBreak/>
              <w:t>SUBPRODUCTOS</w:t>
            </w:r>
          </w:p>
        </w:tc>
        <w:tc>
          <w:tcPr>
            <w:tcW w:w="0" w:type="auto"/>
            <w:gridSpan w:val="5"/>
            <w:hideMark/>
          </w:tcPr>
          <w:p w14:paraId="45553734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</w:rPr>
            </w:pPr>
            <w:r w:rsidRPr="001876B2">
              <w:rPr>
                <w:rFonts w:eastAsia="Times New Roman" w:cs="Times New Roman"/>
                <w:b/>
                <w:bCs/>
                <w:sz w:val="20"/>
              </w:rPr>
              <w:t>INDICADORES</w:t>
            </w:r>
          </w:p>
        </w:tc>
      </w:tr>
      <w:tr w:rsidR="009A3970" w:rsidRPr="00285C46" w14:paraId="66A82C89" w14:textId="77777777" w:rsidTr="008F1C8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626CF2A9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Retención de sedimentos a través de la conformación de diques y otros mecanismos de control</w:t>
            </w:r>
          </w:p>
        </w:tc>
        <w:tc>
          <w:tcPr>
            <w:tcW w:w="0" w:type="auto"/>
            <w:gridSpan w:val="5"/>
            <w:hideMark/>
          </w:tcPr>
          <w:p w14:paraId="08A6160A" w14:textId="77777777" w:rsidR="009A3970" w:rsidRPr="001876B2" w:rsidRDefault="009A3970" w:rsidP="008F1C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(Total de metros cúbicos en mecanismos conformados/Total de metros cúbicos de  mecanismos programados) *100</w:t>
            </w:r>
          </w:p>
        </w:tc>
      </w:tr>
      <w:tr w:rsidR="009A3970" w:rsidRPr="00285C46" w14:paraId="3EB8F4C7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5CC178BB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14:paraId="05418C88" w14:textId="77777777" w:rsidR="009A3970" w:rsidRPr="001876B2" w:rsidRDefault="009A3970" w:rsidP="008F1C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9A3970" w:rsidRPr="00306A70" w14:paraId="27CC0AA3" w14:textId="77777777" w:rsidTr="008F1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5893590C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1876B2">
              <w:rPr>
                <w:rFonts w:eastAsia="Times New Roman" w:cs="Times New Roman"/>
                <w:sz w:val="20"/>
              </w:rPr>
              <w:t>NOTAS TECNICAS</w:t>
            </w:r>
          </w:p>
        </w:tc>
      </w:tr>
      <w:tr w:rsidR="009A3970" w:rsidRPr="00285C46" w14:paraId="5427A464" w14:textId="77777777" w:rsidTr="008F1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hideMark/>
          </w:tcPr>
          <w:p w14:paraId="59C0CA8F" w14:textId="77777777" w:rsidR="009A3970" w:rsidRPr="001876B2" w:rsidRDefault="009A3970" w:rsidP="008F1C8C">
            <w:pPr>
              <w:spacing w:line="240" w:lineRule="auto"/>
              <w:rPr>
                <w:rFonts w:eastAsia="Times New Roman" w:cs="Times New Roman"/>
                <w:b w:val="0"/>
                <w:color w:val="000000"/>
                <w:sz w:val="20"/>
              </w:rPr>
            </w:pPr>
            <w:r w:rsidRPr="001876B2">
              <w:rPr>
                <w:rFonts w:eastAsia="Times New Roman" w:cs="Times New Roman"/>
                <w:b w:val="0"/>
                <w:color w:val="000000"/>
                <w:sz w:val="20"/>
              </w:rPr>
              <w:t>Se conformarán diques, enrocados mecánicos y manuales para la protección de taludes y demás mecanismos para la estabilización del cauce del río Villalobos</w:t>
            </w:r>
          </w:p>
        </w:tc>
      </w:tr>
    </w:tbl>
    <w:p w14:paraId="0FDA855F" w14:textId="77777777" w:rsidR="00EB4023" w:rsidRDefault="00EB4023" w:rsidP="00EB4023"/>
    <w:tbl>
      <w:tblPr>
        <w:tblStyle w:val="Tabladecuadrcula4-nfasis51"/>
        <w:tblW w:w="8746" w:type="dxa"/>
        <w:tblLayout w:type="fixed"/>
        <w:tblLook w:val="04A0" w:firstRow="1" w:lastRow="0" w:firstColumn="1" w:lastColumn="0" w:noHBand="0" w:noVBand="1"/>
      </w:tblPr>
      <w:tblGrid>
        <w:gridCol w:w="2214"/>
        <w:gridCol w:w="971"/>
        <w:gridCol w:w="294"/>
        <w:gridCol w:w="1386"/>
        <w:gridCol w:w="389"/>
        <w:gridCol w:w="1382"/>
        <w:gridCol w:w="294"/>
        <w:gridCol w:w="1084"/>
        <w:gridCol w:w="732"/>
      </w:tblGrid>
      <w:tr w:rsidR="009A3970" w:rsidRPr="009A3970" w14:paraId="73A0CDF2" w14:textId="77777777" w:rsidTr="00C36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6" w:type="dxa"/>
            <w:gridSpan w:val="9"/>
            <w:noWrap/>
            <w:hideMark/>
          </w:tcPr>
          <w:p w14:paraId="4D3B3659" w14:textId="77777777" w:rsidR="009A3970" w:rsidRPr="009A3970" w:rsidRDefault="009A3970" w:rsidP="009A3970">
            <w:pPr>
              <w:spacing w:line="240" w:lineRule="auto"/>
              <w:jc w:val="center"/>
              <w:rPr>
                <w:sz w:val="20"/>
              </w:rPr>
            </w:pPr>
            <w:r w:rsidRPr="009A3970">
              <w:rPr>
                <w:sz w:val="20"/>
              </w:rPr>
              <w:t>INSTITUCIÓN: Autoridad para el Manejo Sustentable de la Cuenca y del Lago de Amatitlán -AMSA-</w:t>
            </w:r>
          </w:p>
        </w:tc>
      </w:tr>
      <w:tr w:rsidR="009A3970" w:rsidRPr="009A3970" w14:paraId="2DC591CC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7B09A00A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Nombre del Indicador</w:t>
            </w:r>
          </w:p>
        </w:tc>
        <w:tc>
          <w:tcPr>
            <w:tcW w:w="6532" w:type="dxa"/>
            <w:gridSpan w:val="8"/>
            <w:hideMark/>
          </w:tcPr>
          <w:p w14:paraId="3B4DABD3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Reducción Porcentual de las Superficies Degradadas de la Cuenca del Lago de Amatitlán</w:t>
            </w:r>
          </w:p>
        </w:tc>
      </w:tr>
      <w:tr w:rsidR="009A3970" w:rsidRPr="009A3970" w14:paraId="418227D0" w14:textId="77777777" w:rsidTr="00C3615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0F771847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Categoría del Indicador</w:t>
            </w:r>
          </w:p>
        </w:tc>
        <w:tc>
          <w:tcPr>
            <w:tcW w:w="2650" w:type="dxa"/>
            <w:gridSpan w:val="3"/>
            <w:noWrap/>
            <w:hideMark/>
          </w:tcPr>
          <w:p w14:paraId="66EB151C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DE PRODUCTO</w:t>
            </w:r>
          </w:p>
        </w:tc>
        <w:tc>
          <w:tcPr>
            <w:tcW w:w="389" w:type="dxa"/>
            <w:noWrap/>
            <w:hideMark/>
          </w:tcPr>
          <w:p w14:paraId="6395D1A6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2760" w:type="dxa"/>
            <w:gridSpan w:val="3"/>
            <w:noWrap/>
            <w:hideMark/>
          </w:tcPr>
          <w:p w14:paraId="0598BE86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DE SUBPRODUCTO</w:t>
            </w:r>
          </w:p>
        </w:tc>
        <w:tc>
          <w:tcPr>
            <w:tcW w:w="731" w:type="dxa"/>
            <w:noWrap/>
            <w:hideMark/>
          </w:tcPr>
          <w:p w14:paraId="4FD1DFC3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</w:tr>
      <w:tr w:rsidR="009A3970" w:rsidRPr="009A3970" w14:paraId="63356911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393E2696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Objetivo Asociado al Indicador</w:t>
            </w:r>
          </w:p>
        </w:tc>
        <w:tc>
          <w:tcPr>
            <w:tcW w:w="6532" w:type="dxa"/>
            <w:gridSpan w:val="8"/>
            <w:hideMark/>
          </w:tcPr>
          <w:p w14:paraId="205B2209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Recuperar las áreas boscosas y recargas de acuíferos</w:t>
            </w:r>
          </w:p>
        </w:tc>
      </w:tr>
      <w:tr w:rsidR="009A3970" w:rsidRPr="009A3970" w14:paraId="08282B9F" w14:textId="77777777" w:rsidTr="00C3615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130C9B0D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Política Pública Asociada</w:t>
            </w:r>
          </w:p>
        </w:tc>
        <w:tc>
          <w:tcPr>
            <w:tcW w:w="6532" w:type="dxa"/>
            <w:gridSpan w:val="8"/>
            <w:hideMark/>
          </w:tcPr>
          <w:p w14:paraId="65A50E72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N/A</w:t>
            </w:r>
          </w:p>
        </w:tc>
      </w:tr>
      <w:tr w:rsidR="009A3970" w:rsidRPr="009A3970" w14:paraId="3C4385B0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081E1E13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Descripción del Indicador</w:t>
            </w:r>
          </w:p>
        </w:tc>
        <w:tc>
          <w:tcPr>
            <w:tcW w:w="6532" w:type="dxa"/>
            <w:gridSpan w:val="8"/>
            <w:hideMark/>
          </w:tcPr>
          <w:p w14:paraId="067471EF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Este indicador muestra el porcentaje de recuperación de la superficie degradada mediante trabajos de reforestación y prácticas de conservación de suelos en el año en las zonas de la cuenca del Lago de Amatitlán, para recuperación de áreas boscosas y aumentar la recarga de acuíferos</w:t>
            </w:r>
          </w:p>
        </w:tc>
      </w:tr>
      <w:tr w:rsidR="009A3970" w:rsidRPr="009A3970" w14:paraId="2C45AAAD" w14:textId="77777777" w:rsidTr="00C3615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056C7CB2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Pertinencia</w:t>
            </w:r>
          </w:p>
        </w:tc>
        <w:tc>
          <w:tcPr>
            <w:tcW w:w="6532" w:type="dxa"/>
            <w:gridSpan w:val="8"/>
            <w:hideMark/>
          </w:tcPr>
          <w:p w14:paraId="2DF85E48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Este indicador persigue medir acciones de conservación de suelos y reforestación, realizadas en apego a las funciones de la Institución, con el fin de reflejar el grado de cumplimiento de los objetivos</w:t>
            </w:r>
          </w:p>
        </w:tc>
      </w:tr>
      <w:tr w:rsidR="009A3970" w:rsidRPr="009A3970" w14:paraId="47EB70D3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07B1835F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Interpretación</w:t>
            </w:r>
          </w:p>
        </w:tc>
        <w:tc>
          <w:tcPr>
            <w:tcW w:w="6532" w:type="dxa"/>
            <w:gridSpan w:val="8"/>
            <w:hideMark/>
          </w:tcPr>
          <w:p w14:paraId="400982CB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A mayor valor del porcentaje, mayor el número de hectáreas reforestadas con el fin de conservar la cobertura forestal de la cuenca del Lago de Amatitlán</w:t>
            </w:r>
          </w:p>
        </w:tc>
      </w:tr>
      <w:tr w:rsidR="009A3970" w:rsidRPr="009A3970" w14:paraId="605C3195" w14:textId="77777777" w:rsidTr="00C3615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E5428A5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Fórmula de Cálculo</w:t>
            </w:r>
          </w:p>
        </w:tc>
        <w:tc>
          <w:tcPr>
            <w:tcW w:w="6532" w:type="dxa"/>
            <w:gridSpan w:val="8"/>
          </w:tcPr>
          <w:p w14:paraId="6DA7FB2F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[Número  de hectáreas con manejo y conservación de la cobertura forestal en la cuenca del lago de Amatitlán para recarga de mantos acuíferos del período/  Total de hectáreas de zona forestal en recuperación (7,416 hectáreas)]* 100</w:t>
            </w:r>
          </w:p>
        </w:tc>
      </w:tr>
      <w:tr w:rsidR="00C36155" w:rsidRPr="009A3970" w14:paraId="249CCEE1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4BE7168B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Ámbito Geográfico</w:t>
            </w:r>
          </w:p>
        </w:tc>
        <w:tc>
          <w:tcPr>
            <w:tcW w:w="971" w:type="dxa"/>
            <w:noWrap/>
            <w:hideMark/>
          </w:tcPr>
          <w:p w14:paraId="7B589E2C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Nacional</w:t>
            </w:r>
          </w:p>
        </w:tc>
        <w:tc>
          <w:tcPr>
            <w:tcW w:w="294" w:type="dxa"/>
            <w:noWrap/>
            <w:hideMark/>
          </w:tcPr>
          <w:p w14:paraId="11B8E95C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7DDD2D22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Regional</w:t>
            </w:r>
          </w:p>
        </w:tc>
        <w:tc>
          <w:tcPr>
            <w:tcW w:w="389" w:type="dxa"/>
            <w:noWrap/>
            <w:hideMark/>
          </w:tcPr>
          <w:p w14:paraId="291972D4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82" w:type="dxa"/>
            <w:noWrap/>
            <w:hideMark/>
          </w:tcPr>
          <w:p w14:paraId="5057040F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Departamento</w:t>
            </w:r>
          </w:p>
        </w:tc>
        <w:tc>
          <w:tcPr>
            <w:tcW w:w="294" w:type="dxa"/>
            <w:noWrap/>
            <w:hideMark/>
          </w:tcPr>
          <w:p w14:paraId="35439382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C7EB6D1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Municipio</w:t>
            </w:r>
          </w:p>
        </w:tc>
        <w:tc>
          <w:tcPr>
            <w:tcW w:w="731" w:type="dxa"/>
            <w:noWrap/>
            <w:hideMark/>
          </w:tcPr>
          <w:p w14:paraId="243872E7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X</w:t>
            </w:r>
          </w:p>
        </w:tc>
      </w:tr>
      <w:tr w:rsidR="009A3970" w:rsidRPr="009A3970" w14:paraId="6DEB6BDB" w14:textId="77777777" w:rsidTr="00C3615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2EB941BD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Frecuencia de la medición</w:t>
            </w:r>
          </w:p>
        </w:tc>
        <w:tc>
          <w:tcPr>
            <w:tcW w:w="971" w:type="dxa"/>
            <w:noWrap/>
            <w:hideMark/>
          </w:tcPr>
          <w:p w14:paraId="141BCBC0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Mensual</w:t>
            </w:r>
          </w:p>
        </w:tc>
        <w:tc>
          <w:tcPr>
            <w:tcW w:w="294" w:type="dxa"/>
            <w:noWrap/>
            <w:hideMark/>
          </w:tcPr>
          <w:p w14:paraId="0964414C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6629AB17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Cuatrimestral</w:t>
            </w:r>
          </w:p>
        </w:tc>
        <w:tc>
          <w:tcPr>
            <w:tcW w:w="389" w:type="dxa"/>
            <w:noWrap/>
            <w:hideMark/>
          </w:tcPr>
          <w:p w14:paraId="6795912E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1382" w:type="dxa"/>
            <w:noWrap/>
            <w:hideMark/>
          </w:tcPr>
          <w:p w14:paraId="6FEF8D44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Semestral</w:t>
            </w:r>
          </w:p>
        </w:tc>
        <w:tc>
          <w:tcPr>
            <w:tcW w:w="294" w:type="dxa"/>
            <w:noWrap/>
            <w:hideMark/>
          </w:tcPr>
          <w:p w14:paraId="540B57B2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2303A61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Anual</w:t>
            </w:r>
          </w:p>
        </w:tc>
        <w:tc>
          <w:tcPr>
            <w:tcW w:w="731" w:type="dxa"/>
            <w:noWrap/>
            <w:hideMark/>
          </w:tcPr>
          <w:p w14:paraId="1F3C789A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X </w:t>
            </w:r>
          </w:p>
        </w:tc>
      </w:tr>
      <w:tr w:rsidR="009A3970" w:rsidRPr="009A3970" w14:paraId="37D27A72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7B95AE6F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Tendencia del Indicador</w:t>
            </w:r>
          </w:p>
        </w:tc>
        <w:tc>
          <w:tcPr>
            <w:tcW w:w="6532" w:type="dxa"/>
            <w:gridSpan w:val="8"/>
            <w:hideMark/>
          </w:tcPr>
          <w:p w14:paraId="3851DE86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Si la tendencia incrementa el primer año de medición en relación al actual, indica que ha disminuido la zona deforestada de la Cuenca del Lago de Amatitlán. </w:t>
            </w:r>
          </w:p>
        </w:tc>
      </w:tr>
      <w:tr w:rsidR="009A3970" w:rsidRPr="009A3970" w14:paraId="2073C674" w14:textId="77777777" w:rsidTr="00C3615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20B030FF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Años</w:t>
            </w:r>
          </w:p>
        </w:tc>
        <w:tc>
          <w:tcPr>
            <w:tcW w:w="971" w:type="dxa"/>
            <w:hideMark/>
          </w:tcPr>
          <w:p w14:paraId="2254685A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2016</w:t>
            </w:r>
          </w:p>
        </w:tc>
        <w:tc>
          <w:tcPr>
            <w:tcW w:w="294" w:type="dxa"/>
            <w:hideMark/>
          </w:tcPr>
          <w:p w14:paraId="1B3403A3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84" w:type="dxa"/>
            <w:hideMark/>
          </w:tcPr>
          <w:p w14:paraId="357C4DDF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2017</w:t>
            </w:r>
          </w:p>
        </w:tc>
        <w:tc>
          <w:tcPr>
            <w:tcW w:w="389" w:type="dxa"/>
            <w:hideMark/>
          </w:tcPr>
          <w:p w14:paraId="7CC42CB0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82" w:type="dxa"/>
            <w:hideMark/>
          </w:tcPr>
          <w:p w14:paraId="0CF3637C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2018</w:t>
            </w:r>
          </w:p>
        </w:tc>
        <w:tc>
          <w:tcPr>
            <w:tcW w:w="294" w:type="dxa"/>
            <w:hideMark/>
          </w:tcPr>
          <w:p w14:paraId="703C5626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82" w:type="dxa"/>
            <w:hideMark/>
          </w:tcPr>
          <w:p w14:paraId="55C1E24B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731" w:type="dxa"/>
            <w:hideMark/>
          </w:tcPr>
          <w:p w14:paraId="0A134612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X</w:t>
            </w:r>
          </w:p>
        </w:tc>
      </w:tr>
      <w:tr w:rsidR="009A3970" w:rsidRPr="009A3970" w14:paraId="106ACAFB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14912689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Valor  (del indicador)</w:t>
            </w:r>
          </w:p>
        </w:tc>
        <w:tc>
          <w:tcPr>
            <w:tcW w:w="6532" w:type="dxa"/>
            <w:gridSpan w:val="8"/>
            <w:hideMark/>
          </w:tcPr>
          <w:p w14:paraId="1F8019CF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 xml:space="preserve">                                                     1.21                         1.5</w:t>
            </w:r>
          </w:p>
        </w:tc>
      </w:tr>
      <w:tr w:rsidR="009A3970" w:rsidRPr="009A3970" w14:paraId="789FF8C7" w14:textId="77777777" w:rsidTr="00C3615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6BF9BC2C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Línea Base</w:t>
            </w:r>
          </w:p>
        </w:tc>
        <w:tc>
          <w:tcPr>
            <w:tcW w:w="971" w:type="dxa"/>
            <w:hideMark/>
          </w:tcPr>
          <w:p w14:paraId="66B4DEA4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Año</w:t>
            </w:r>
          </w:p>
        </w:tc>
        <w:tc>
          <w:tcPr>
            <w:tcW w:w="2068" w:type="dxa"/>
            <w:gridSpan w:val="3"/>
            <w:hideMark/>
          </w:tcPr>
          <w:p w14:paraId="43CE20C1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2018</w:t>
            </w:r>
          </w:p>
        </w:tc>
        <w:tc>
          <w:tcPr>
            <w:tcW w:w="1382" w:type="dxa"/>
            <w:hideMark/>
          </w:tcPr>
          <w:p w14:paraId="55CB6A86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Valor</w:t>
            </w:r>
          </w:p>
        </w:tc>
        <w:tc>
          <w:tcPr>
            <w:tcW w:w="2109" w:type="dxa"/>
            <w:gridSpan w:val="3"/>
            <w:hideMark/>
          </w:tcPr>
          <w:p w14:paraId="77C26B6C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1.2%</w:t>
            </w:r>
          </w:p>
        </w:tc>
      </w:tr>
      <w:tr w:rsidR="009A3970" w:rsidRPr="009A3970" w14:paraId="2E40C83A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6" w:type="dxa"/>
            <w:gridSpan w:val="9"/>
            <w:hideMark/>
          </w:tcPr>
          <w:p w14:paraId="2C17F5E3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Medios de Verificación</w:t>
            </w:r>
          </w:p>
        </w:tc>
      </w:tr>
      <w:tr w:rsidR="009A3970" w:rsidRPr="009A3970" w14:paraId="296009AC" w14:textId="77777777" w:rsidTr="00C3615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064E2CD8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Procedencia de los datos</w:t>
            </w:r>
          </w:p>
        </w:tc>
        <w:tc>
          <w:tcPr>
            <w:tcW w:w="6532" w:type="dxa"/>
            <w:gridSpan w:val="8"/>
            <w:hideMark/>
          </w:tcPr>
          <w:p w14:paraId="001B10CC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Informes, registros y controles llevados por la División a cargo.</w:t>
            </w:r>
          </w:p>
        </w:tc>
      </w:tr>
      <w:tr w:rsidR="009A3970" w:rsidRPr="009A3970" w14:paraId="7E4EEE75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645FE1BA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lastRenderedPageBreak/>
              <w:t>Unidad Responsable</w:t>
            </w:r>
          </w:p>
        </w:tc>
        <w:tc>
          <w:tcPr>
            <w:tcW w:w="6532" w:type="dxa"/>
            <w:gridSpan w:val="8"/>
            <w:hideMark/>
          </w:tcPr>
          <w:p w14:paraId="4D63876B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Los datos del indicador se consolidan en la División de Evaluación y Seguimiento, los cuales son proporcionados por la División de Forestal y Conservación de Suelos.  Estos datos se proporcionan por medio de los informes mensuales.</w:t>
            </w:r>
          </w:p>
        </w:tc>
      </w:tr>
      <w:tr w:rsidR="009A3970" w:rsidRPr="009A3970" w14:paraId="0D6B3230" w14:textId="77777777" w:rsidTr="00C36155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14:paraId="351EEF7F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Metodología de Recopilación</w:t>
            </w:r>
          </w:p>
        </w:tc>
        <w:tc>
          <w:tcPr>
            <w:tcW w:w="6532" w:type="dxa"/>
            <w:gridSpan w:val="8"/>
            <w:hideMark/>
          </w:tcPr>
          <w:p w14:paraId="7ED6B1AD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El registro de la Información se lleva a cabo mediante los controles y registros por la División a cargo de las zonas reforestadas por hectáreas.</w:t>
            </w:r>
          </w:p>
        </w:tc>
      </w:tr>
      <w:tr w:rsidR="009A3970" w:rsidRPr="009A3970" w14:paraId="5EB80B4D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6" w:type="dxa"/>
            <w:gridSpan w:val="9"/>
            <w:hideMark/>
          </w:tcPr>
          <w:p w14:paraId="6471041F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Producción asociada al cumplimiento de la meta</w:t>
            </w:r>
          </w:p>
        </w:tc>
      </w:tr>
      <w:tr w:rsidR="009A3970" w:rsidRPr="009A3970" w14:paraId="25687C9A" w14:textId="77777777" w:rsidTr="00C3615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gridSpan w:val="4"/>
            <w:hideMark/>
          </w:tcPr>
          <w:p w14:paraId="55967458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SUBPRODUCTOS</w:t>
            </w:r>
          </w:p>
        </w:tc>
        <w:tc>
          <w:tcPr>
            <w:tcW w:w="3881" w:type="dxa"/>
            <w:gridSpan w:val="5"/>
            <w:hideMark/>
          </w:tcPr>
          <w:p w14:paraId="07FA38FA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INDICADORES</w:t>
            </w:r>
          </w:p>
        </w:tc>
      </w:tr>
      <w:tr w:rsidR="009A3970" w:rsidRPr="009A3970" w14:paraId="30FF57AD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gridSpan w:val="4"/>
            <w:hideMark/>
          </w:tcPr>
          <w:p w14:paraId="3480F91C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Conservación de suelos y agua en la cuenca del lago de Amatitlán</w:t>
            </w:r>
          </w:p>
        </w:tc>
        <w:tc>
          <w:tcPr>
            <w:tcW w:w="3881" w:type="dxa"/>
            <w:gridSpan w:val="5"/>
            <w:hideMark/>
          </w:tcPr>
          <w:p w14:paraId="52E186DB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(Total de áreas trabajadas en conservación de suelos en zonas degradadas / Total de áreas trabajadas en conservación de suelos  programadas )*100</w:t>
            </w:r>
          </w:p>
        </w:tc>
      </w:tr>
      <w:tr w:rsidR="009A3970" w:rsidRPr="009A3970" w14:paraId="743875ED" w14:textId="77777777" w:rsidTr="00C3615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gridSpan w:val="4"/>
            <w:hideMark/>
          </w:tcPr>
          <w:p w14:paraId="4ED352B3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Reforestación y mantenimiento de áreas en la cuenca del lago de Amatitlán</w:t>
            </w:r>
          </w:p>
        </w:tc>
        <w:tc>
          <w:tcPr>
            <w:tcW w:w="3881" w:type="dxa"/>
            <w:gridSpan w:val="5"/>
            <w:hideMark/>
          </w:tcPr>
          <w:p w14:paraId="1C18887A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(Total de áreas reforestadas en zonas degradadas / Total de áreas a reforestar programadas )*100</w:t>
            </w:r>
          </w:p>
        </w:tc>
      </w:tr>
      <w:tr w:rsidR="009A3970" w:rsidRPr="009A3970" w14:paraId="18865FA8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gridSpan w:val="4"/>
          </w:tcPr>
          <w:p w14:paraId="3510FB7C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3881" w:type="dxa"/>
            <w:gridSpan w:val="5"/>
            <w:hideMark/>
          </w:tcPr>
          <w:p w14:paraId="678C9D96" w14:textId="77777777" w:rsidR="009A3970" w:rsidRPr="009A3970" w:rsidRDefault="009A3970" w:rsidP="009A397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Total de plantas producidas/Total de plantas programadas a reproducir * 100</w:t>
            </w:r>
          </w:p>
        </w:tc>
      </w:tr>
      <w:tr w:rsidR="009A3970" w:rsidRPr="009A3970" w14:paraId="19042C8C" w14:textId="77777777" w:rsidTr="00C36155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5" w:type="dxa"/>
            <w:gridSpan w:val="4"/>
          </w:tcPr>
          <w:p w14:paraId="7610738A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3881" w:type="dxa"/>
            <w:gridSpan w:val="5"/>
          </w:tcPr>
          <w:p w14:paraId="702D6838" w14:textId="77777777" w:rsidR="009A3970" w:rsidRPr="009A3970" w:rsidRDefault="009A3970" w:rsidP="009A3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A3970" w:rsidRPr="009A3970" w14:paraId="0775C2AC" w14:textId="77777777" w:rsidTr="00C3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6" w:type="dxa"/>
            <w:gridSpan w:val="9"/>
            <w:hideMark/>
          </w:tcPr>
          <w:p w14:paraId="502DC89B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NOTAS TÉCNICAS</w:t>
            </w:r>
          </w:p>
        </w:tc>
      </w:tr>
      <w:tr w:rsidR="009A3970" w:rsidRPr="009A3970" w14:paraId="34F78C05" w14:textId="77777777" w:rsidTr="00C36155">
        <w:trPr>
          <w:trHeight w:val="3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6" w:type="dxa"/>
            <w:gridSpan w:val="9"/>
            <w:hideMark/>
          </w:tcPr>
          <w:p w14:paraId="4BB9E43A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Se implementarán nuevas medidas de mantenimiento de suelos, capacitación de personal con el fin de hacer eficientes los recursos existentes.</w:t>
            </w:r>
          </w:p>
          <w:p w14:paraId="35755133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Bosque:</w:t>
            </w:r>
          </w:p>
          <w:p w14:paraId="70B8D9FB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Espacio natural conformado por árboles, arbustos, hierbas, bacterias, hongos, protozoarios, artrópodos, otros invertebrados de todos los tamaños clases y descripciones, vertebrados, oxigeno, dióxido de carbono, agua, minerales y materia orgánica muerta, que en su totalidad constituyen el ecosistema forestal.</w:t>
            </w:r>
          </w:p>
          <w:p w14:paraId="7E8F64D2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</w:p>
          <w:p w14:paraId="5E1BC931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 xml:space="preserve">Conservación: </w:t>
            </w:r>
          </w:p>
          <w:p w14:paraId="6B025535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Acción tendiente a la preservación de los valores urbanísticos, históricos, arquitectónicos, artísticos, ambientales y documentales existentes, reconocidos por las normas específicas.</w:t>
            </w:r>
          </w:p>
          <w:p w14:paraId="538BCE7C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</w:p>
          <w:p w14:paraId="357D4B2E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 xml:space="preserve">Cuenca hidrográfica: </w:t>
            </w:r>
          </w:p>
          <w:p w14:paraId="22B9FF47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  <w:r w:rsidRPr="009A3970">
              <w:rPr>
                <w:color w:val="000000" w:themeColor="text1"/>
                <w:sz w:val="20"/>
              </w:rPr>
              <w:t>Espacio territorial delimitado por un accidente topográfico llamado divisor de aguas, haciendo escurrir superficialmente a los aportes pluviales a un curso principal el que desagua en otro mayor, en el mar, laguna o bañado, etc. Las cuencas se integran contribuyendo con sus aportes a un curso de agua y cuenca mayor.</w:t>
            </w:r>
          </w:p>
          <w:p w14:paraId="5482F8EB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</w:p>
          <w:p w14:paraId="3F943D11" w14:textId="77777777" w:rsidR="009A3970" w:rsidRPr="009A3970" w:rsidRDefault="009A3970" w:rsidP="009A3970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</w:tr>
    </w:tbl>
    <w:p w14:paraId="17C3634D" w14:textId="77777777" w:rsidR="009A3970" w:rsidRDefault="009A3970" w:rsidP="00C36155"/>
    <w:p w14:paraId="3DC53F63" w14:textId="77777777" w:rsidR="00C36155" w:rsidRDefault="00C36155" w:rsidP="00C36155"/>
    <w:sectPr w:rsidR="00C36155" w:rsidSect="00EB4023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DDCE" w14:textId="77777777" w:rsidR="007E4D63" w:rsidRDefault="007E4D63" w:rsidP="00AA50A9">
      <w:pPr>
        <w:spacing w:line="240" w:lineRule="auto"/>
      </w:pPr>
      <w:r>
        <w:separator/>
      </w:r>
    </w:p>
  </w:endnote>
  <w:endnote w:type="continuationSeparator" w:id="0">
    <w:p w14:paraId="372C4513" w14:textId="77777777" w:rsidR="007E4D63" w:rsidRDefault="007E4D63" w:rsidP="00AA5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65"/>
      <w:gridCol w:w="3757"/>
      <w:gridCol w:w="616"/>
    </w:tblGrid>
    <w:tr w:rsidR="00BB3225" w:rsidRPr="00CF11A1" w14:paraId="5969B31C" w14:textId="77777777" w:rsidTr="00CF11A1">
      <w:trPr>
        <w:trHeight w:hRule="exact" w:val="115"/>
        <w:jc w:val="center"/>
      </w:trPr>
      <w:tc>
        <w:tcPr>
          <w:tcW w:w="4465" w:type="dxa"/>
          <w:shd w:val="clear" w:color="auto" w:fill="5B9BD5" w:themeFill="accent1"/>
          <w:tcMar>
            <w:top w:w="0" w:type="dxa"/>
            <w:bottom w:w="0" w:type="dxa"/>
          </w:tcMar>
        </w:tcPr>
        <w:p w14:paraId="6A71C32A" w14:textId="77777777" w:rsidR="00BB3225" w:rsidRPr="00CF11A1" w:rsidRDefault="00BB3225">
          <w:pPr>
            <w:pStyle w:val="Encabezado"/>
            <w:rPr>
              <w:caps/>
              <w:sz w:val="18"/>
            </w:rPr>
          </w:pPr>
        </w:p>
      </w:tc>
      <w:tc>
        <w:tcPr>
          <w:tcW w:w="4373" w:type="dxa"/>
          <w:gridSpan w:val="2"/>
          <w:shd w:val="clear" w:color="auto" w:fill="5B9BD5" w:themeFill="accent1"/>
          <w:tcMar>
            <w:top w:w="0" w:type="dxa"/>
            <w:bottom w:w="0" w:type="dxa"/>
          </w:tcMar>
        </w:tcPr>
        <w:p w14:paraId="2959143A" w14:textId="77777777" w:rsidR="00BB3225" w:rsidRPr="00CF11A1" w:rsidRDefault="00BB3225">
          <w:pPr>
            <w:pStyle w:val="Encabezado"/>
            <w:jc w:val="right"/>
            <w:rPr>
              <w:caps/>
              <w:sz w:val="18"/>
            </w:rPr>
          </w:pPr>
        </w:p>
      </w:tc>
    </w:tr>
    <w:tr w:rsidR="00BB3225" w:rsidRPr="00CF11A1" w14:paraId="6D5712EC" w14:textId="77777777" w:rsidTr="00CF11A1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222" w:type="dxa"/>
              <w:gridSpan w:val="2"/>
              <w:shd w:val="clear" w:color="auto" w:fill="auto"/>
              <w:vAlign w:val="center"/>
            </w:tcPr>
            <w:p w14:paraId="4709224C" w14:textId="77777777" w:rsidR="00BB3225" w:rsidRPr="00CF11A1" w:rsidRDefault="00BB3225" w:rsidP="00CF11A1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Autoridad para el manejo sustentable de la cuenca y del lago de amatitlán</w:t>
              </w:r>
            </w:p>
          </w:tc>
        </w:sdtContent>
      </w:sdt>
      <w:tc>
        <w:tcPr>
          <w:tcW w:w="616" w:type="dxa"/>
          <w:shd w:val="clear" w:color="auto" w:fill="auto"/>
          <w:vAlign w:val="center"/>
        </w:tcPr>
        <w:p w14:paraId="44759161" w14:textId="77777777" w:rsidR="00BB3225" w:rsidRPr="004E6F31" w:rsidRDefault="00BB3225">
          <w:pPr>
            <w:pStyle w:val="Piedepgina"/>
            <w:jc w:val="right"/>
            <w:rPr>
              <w:b/>
              <w:caps/>
              <w:color w:val="808080" w:themeColor="background1" w:themeShade="80"/>
              <w:sz w:val="32"/>
              <w:szCs w:val="18"/>
            </w:rPr>
          </w:pP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fldChar w:fldCharType="begin"/>
          </w: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instrText>PAGE   \* MERGEFORMAT</w:instrText>
          </w: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fldChar w:fldCharType="separate"/>
          </w:r>
          <w:r w:rsidR="0053165C" w:rsidRPr="0053165C">
            <w:rPr>
              <w:b/>
              <w:caps/>
              <w:noProof/>
              <w:color w:val="808080" w:themeColor="background1" w:themeShade="80"/>
              <w:sz w:val="32"/>
              <w:szCs w:val="18"/>
              <w:lang w:val="es-ES"/>
            </w:rPr>
            <w:t>3</w:t>
          </w: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fldChar w:fldCharType="end"/>
          </w:r>
        </w:p>
      </w:tc>
    </w:tr>
  </w:tbl>
  <w:p w14:paraId="407DDC06" w14:textId="77777777" w:rsidR="00BB3225" w:rsidRDefault="00BB3225">
    <w:pPr>
      <w:pStyle w:val="Piedepgina"/>
    </w:pPr>
  </w:p>
  <w:p w14:paraId="376EA86C" w14:textId="77777777" w:rsidR="00BB3225" w:rsidRDefault="00BB3225"/>
  <w:p w14:paraId="2B4013B3" w14:textId="77777777" w:rsidR="00BB3225" w:rsidRDefault="00BB3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65"/>
      <w:gridCol w:w="3757"/>
      <w:gridCol w:w="616"/>
    </w:tblGrid>
    <w:tr w:rsidR="00BB3225" w:rsidRPr="00CF11A1" w14:paraId="49A96882" w14:textId="77777777" w:rsidTr="008F1C8C">
      <w:trPr>
        <w:trHeight w:hRule="exact" w:val="115"/>
        <w:jc w:val="center"/>
      </w:trPr>
      <w:tc>
        <w:tcPr>
          <w:tcW w:w="4465" w:type="dxa"/>
          <w:shd w:val="clear" w:color="auto" w:fill="5B9BD5" w:themeFill="accent1"/>
          <w:tcMar>
            <w:top w:w="0" w:type="dxa"/>
            <w:bottom w:w="0" w:type="dxa"/>
          </w:tcMar>
        </w:tcPr>
        <w:p w14:paraId="125E5621" w14:textId="77777777" w:rsidR="00BB3225" w:rsidRPr="00CF11A1" w:rsidRDefault="00BB3225" w:rsidP="00E353C8">
          <w:pPr>
            <w:pStyle w:val="Encabezado"/>
            <w:rPr>
              <w:caps/>
              <w:sz w:val="18"/>
            </w:rPr>
          </w:pPr>
        </w:p>
      </w:tc>
      <w:tc>
        <w:tcPr>
          <w:tcW w:w="4373" w:type="dxa"/>
          <w:gridSpan w:val="2"/>
          <w:shd w:val="clear" w:color="auto" w:fill="5B9BD5" w:themeFill="accent1"/>
          <w:tcMar>
            <w:top w:w="0" w:type="dxa"/>
            <w:bottom w:w="0" w:type="dxa"/>
          </w:tcMar>
        </w:tcPr>
        <w:p w14:paraId="481ADD52" w14:textId="77777777" w:rsidR="00BB3225" w:rsidRPr="00CF11A1" w:rsidRDefault="00BB3225" w:rsidP="00E353C8">
          <w:pPr>
            <w:pStyle w:val="Encabezado"/>
            <w:jc w:val="right"/>
            <w:rPr>
              <w:caps/>
              <w:sz w:val="18"/>
            </w:rPr>
          </w:pPr>
        </w:p>
      </w:tc>
    </w:tr>
    <w:tr w:rsidR="00BB3225" w:rsidRPr="00CF11A1" w14:paraId="02A7E799" w14:textId="77777777" w:rsidTr="008F1C8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-1782873279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222" w:type="dxa"/>
              <w:gridSpan w:val="2"/>
              <w:shd w:val="clear" w:color="auto" w:fill="auto"/>
              <w:vAlign w:val="center"/>
            </w:tcPr>
            <w:p w14:paraId="031B1547" w14:textId="77777777" w:rsidR="00BB3225" w:rsidRPr="00CF11A1" w:rsidRDefault="00BB3225" w:rsidP="00E353C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Autoridad para el manejo sustentable de la cuenca y del lago de amatitlán</w:t>
              </w:r>
            </w:p>
          </w:tc>
        </w:sdtContent>
      </w:sdt>
      <w:tc>
        <w:tcPr>
          <w:tcW w:w="616" w:type="dxa"/>
          <w:shd w:val="clear" w:color="auto" w:fill="auto"/>
          <w:vAlign w:val="center"/>
        </w:tcPr>
        <w:p w14:paraId="410BF44C" w14:textId="77777777" w:rsidR="00BB3225" w:rsidRPr="004E6F31" w:rsidRDefault="00BB3225" w:rsidP="00E353C8">
          <w:pPr>
            <w:pStyle w:val="Piedepgina"/>
            <w:jc w:val="right"/>
            <w:rPr>
              <w:b/>
              <w:caps/>
              <w:color w:val="808080" w:themeColor="background1" w:themeShade="80"/>
              <w:sz w:val="32"/>
              <w:szCs w:val="18"/>
            </w:rPr>
          </w:pP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fldChar w:fldCharType="begin"/>
          </w: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instrText>PAGE   \* MERGEFORMAT</w:instrText>
          </w: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fldChar w:fldCharType="separate"/>
          </w:r>
          <w:r w:rsidR="0053165C" w:rsidRPr="0053165C">
            <w:rPr>
              <w:b/>
              <w:caps/>
              <w:noProof/>
              <w:color w:val="808080" w:themeColor="background1" w:themeShade="80"/>
              <w:sz w:val="32"/>
              <w:szCs w:val="18"/>
              <w:lang w:val="es-ES"/>
            </w:rPr>
            <w:t>1</w:t>
          </w:r>
          <w:r w:rsidRPr="004E6F31">
            <w:rPr>
              <w:b/>
              <w:caps/>
              <w:color w:val="808080" w:themeColor="background1" w:themeShade="80"/>
              <w:sz w:val="32"/>
              <w:szCs w:val="18"/>
            </w:rPr>
            <w:fldChar w:fldCharType="end"/>
          </w:r>
        </w:p>
      </w:tc>
    </w:tr>
  </w:tbl>
  <w:p w14:paraId="7E6C96D8" w14:textId="77777777" w:rsidR="00BB3225" w:rsidRDefault="00BB3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969E" w14:textId="77777777" w:rsidR="007E4D63" w:rsidRDefault="007E4D63" w:rsidP="00AA50A9">
      <w:pPr>
        <w:spacing w:line="240" w:lineRule="auto"/>
      </w:pPr>
      <w:r>
        <w:separator/>
      </w:r>
    </w:p>
  </w:footnote>
  <w:footnote w:type="continuationSeparator" w:id="0">
    <w:p w14:paraId="178AF287" w14:textId="77777777" w:rsidR="007E4D63" w:rsidRDefault="007E4D63" w:rsidP="00AA5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158" w14:textId="77777777" w:rsidR="00BB3225" w:rsidRDefault="00BB32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772543" wp14:editId="5BDD3B67">
              <wp:simplePos x="0" y="0"/>
              <wp:positionH relativeFrom="margin">
                <wp:posOffset>4445</wp:posOffset>
              </wp:positionH>
              <wp:positionV relativeFrom="page">
                <wp:posOffset>609346</wp:posOffset>
              </wp:positionV>
              <wp:extent cx="5778500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00" cy="2698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ítulo"/>
                            <w:tag w:val=""/>
                            <w:id w:val="-205846277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A6A0FBE" w14:textId="77777777" w:rsidR="00BB3225" w:rsidRPr="00AA50A9" w:rsidRDefault="00BB3225">
                              <w:pPr>
                                <w:pStyle w:val="Encabezad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  L  A  N     O  P  E  R  A  T  I  V  O     M  U  L  T  I  A  N  U  A  L    2  0  2  2  -  2 0 2 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724D60" id="Rectángulo 197" o:spid="_x0000_s1026" style="position:absolute;left:0;text-align:left;margin-left:.35pt;margin-top:48pt;width:45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" o:allowoverlap="f" fillcolor="#2967a1 [2148]" stroked="f">
              <v:fill color2="#9cc2e5 [1940]" rotate="t" angle="180" colors="0 #2a69a2;31457f #609ed6;1 #9dc3e6" focus="100%" type="gradient"/>
              <v:textbox>
                <w:txbxContent>
                  <w:sdt>
                    <w:sdt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ítulo"/>
                      <w:tag w:val=""/>
                      <w:id w:val="-205846277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B3225" w:rsidRPr="00AA50A9" w:rsidRDefault="00BB3225">
                        <w:pPr>
                          <w:pStyle w:val="Encabezad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  L  A  N     O  P  E  R  A  T  I  V  O     M  U  L  T  I  A  N  U  A  L    2  0  2  2  -  2 0 2 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275D7649" w14:textId="77777777" w:rsidR="00BB3225" w:rsidRDefault="00BB32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5F7" w14:textId="77777777" w:rsidR="00BB3225" w:rsidRDefault="00BB32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13CC3DF" wp14:editId="2333199B">
              <wp:simplePos x="0" y="0"/>
              <wp:positionH relativeFrom="margin">
                <wp:posOffset>3907</wp:posOffset>
              </wp:positionH>
              <wp:positionV relativeFrom="page">
                <wp:posOffset>461206</wp:posOffset>
              </wp:positionV>
              <wp:extent cx="5900057" cy="304800"/>
              <wp:effectExtent l="0" t="0" r="5715" b="0"/>
              <wp:wrapSquare wrapText="bothSides"/>
              <wp:docPr id="46" name="Rectá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0057" cy="304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ABB0DA" w14:textId="77777777" w:rsidR="00BB3225" w:rsidRPr="00AA50A9" w:rsidRDefault="00BB3225" w:rsidP="000C5AD0">
                          <w:pPr>
                            <w:pStyle w:val="Encabezado"/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  L</w:t>
                          </w:r>
                          <w:proofErr w:type="gramEnd"/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A  N     O  P  E  R  A  T  I  V  O     M  U  L  T  I  A  N  U  A  L    2  0  2  2  -  2 0 2 6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A325D" id="Rectángulo 46" o:spid="_x0000_s1027" style="position:absolute;left:0;text-align:left;margin-left:.3pt;margin-top:36.3pt;width:464.55pt;height:2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" o:allowoverlap="f" fillcolor="#2967a1 [2148]" stroked="f">
              <v:fill color2="#9cc2e5 [1940]" rotate="t" angle="180" colors="0 #2a69a2;31457f #609ed6;1 #9dc3e6" focus="100%" type="gradient"/>
              <v:textbox>
                <w:txbxContent>
                  <w:p w:rsidR="00BB3225" w:rsidRPr="00AA50A9" w:rsidRDefault="00BB3225" w:rsidP="000C5AD0">
                    <w:pPr>
                      <w:pStyle w:val="Encabezado"/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gramStart"/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  L</w:t>
                    </w:r>
                    <w:proofErr w:type="gramEnd"/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A  N     O  P  E  R  A  T  I  V  O     M  U  L  T  I  A  N  U  A  L    2  0  2  2  -  2 0 2 6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E51"/>
    <w:multiLevelType w:val="multilevel"/>
    <w:tmpl w:val="BD5E31A2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4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381B08"/>
    <w:multiLevelType w:val="multilevel"/>
    <w:tmpl w:val="E646C2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6F0906"/>
    <w:multiLevelType w:val="multilevel"/>
    <w:tmpl w:val="9768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A0489C"/>
    <w:multiLevelType w:val="hybridMultilevel"/>
    <w:tmpl w:val="9FE46FF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A6E04"/>
    <w:multiLevelType w:val="hybridMultilevel"/>
    <w:tmpl w:val="D4D477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17B"/>
    <w:multiLevelType w:val="hybridMultilevel"/>
    <w:tmpl w:val="03B6C1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7CC5"/>
    <w:multiLevelType w:val="hybridMultilevel"/>
    <w:tmpl w:val="DBB40C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B1B47"/>
    <w:multiLevelType w:val="multilevel"/>
    <w:tmpl w:val="9768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E8C6169"/>
    <w:multiLevelType w:val="hybridMultilevel"/>
    <w:tmpl w:val="751AFD1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4489"/>
    <w:multiLevelType w:val="multilevel"/>
    <w:tmpl w:val="E646C2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A96D3D"/>
    <w:multiLevelType w:val="multilevel"/>
    <w:tmpl w:val="9768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985035"/>
    <w:multiLevelType w:val="multilevel"/>
    <w:tmpl w:val="320A2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B5717D"/>
    <w:multiLevelType w:val="multilevel"/>
    <w:tmpl w:val="AE78E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0500EE"/>
    <w:multiLevelType w:val="hybridMultilevel"/>
    <w:tmpl w:val="C9C8B8D8"/>
    <w:lvl w:ilvl="0" w:tplc="8E7A5CD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FB7ABB"/>
    <w:multiLevelType w:val="hybridMultilevel"/>
    <w:tmpl w:val="5476CA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5644"/>
    <w:multiLevelType w:val="hybridMultilevel"/>
    <w:tmpl w:val="693A6C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63EB"/>
    <w:multiLevelType w:val="multilevel"/>
    <w:tmpl w:val="9768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0B355D2"/>
    <w:multiLevelType w:val="hybridMultilevel"/>
    <w:tmpl w:val="0A8862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23C3F"/>
    <w:multiLevelType w:val="multilevel"/>
    <w:tmpl w:val="B8D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5AD03D4"/>
    <w:multiLevelType w:val="hybridMultilevel"/>
    <w:tmpl w:val="0DDCFB2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7785F"/>
    <w:multiLevelType w:val="hybridMultilevel"/>
    <w:tmpl w:val="D39C859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0A4050"/>
    <w:multiLevelType w:val="hybridMultilevel"/>
    <w:tmpl w:val="A808B7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038F6"/>
    <w:multiLevelType w:val="multilevel"/>
    <w:tmpl w:val="E646C2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B690CAC"/>
    <w:multiLevelType w:val="multilevel"/>
    <w:tmpl w:val="97D668C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2DE2926"/>
    <w:multiLevelType w:val="multilevel"/>
    <w:tmpl w:val="9768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8511434"/>
    <w:multiLevelType w:val="hybridMultilevel"/>
    <w:tmpl w:val="A79ED58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33C04"/>
    <w:multiLevelType w:val="hybridMultilevel"/>
    <w:tmpl w:val="444ED0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E58D0"/>
    <w:multiLevelType w:val="hybridMultilevel"/>
    <w:tmpl w:val="DF8A763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660951"/>
    <w:multiLevelType w:val="multilevel"/>
    <w:tmpl w:val="320A2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2"/>
  </w:num>
  <w:num w:numId="5">
    <w:abstractNumId w:val="18"/>
  </w:num>
  <w:num w:numId="6">
    <w:abstractNumId w:val="4"/>
  </w:num>
  <w:num w:numId="7">
    <w:abstractNumId w:val="3"/>
  </w:num>
  <w:num w:numId="8">
    <w:abstractNumId w:val="19"/>
  </w:num>
  <w:num w:numId="9">
    <w:abstractNumId w:val="20"/>
  </w:num>
  <w:num w:numId="10">
    <w:abstractNumId w:val="21"/>
  </w:num>
  <w:num w:numId="11">
    <w:abstractNumId w:val="25"/>
  </w:num>
  <w:num w:numId="12">
    <w:abstractNumId w:val="8"/>
  </w:num>
  <w:num w:numId="13">
    <w:abstractNumId w:val="26"/>
  </w:num>
  <w:num w:numId="14">
    <w:abstractNumId w:val="27"/>
  </w:num>
  <w:num w:numId="15">
    <w:abstractNumId w:val="13"/>
  </w:num>
  <w:num w:numId="16">
    <w:abstractNumId w:val="23"/>
  </w:num>
  <w:num w:numId="17">
    <w:abstractNumId w:val="6"/>
  </w:num>
  <w:num w:numId="18">
    <w:abstractNumId w:val="7"/>
  </w:num>
  <w:num w:numId="19">
    <w:abstractNumId w:val="28"/>
  </w:num>
  <w:num w:numId="20">
    <w:abstractNumId w:val="11"/>
  </w:num>
  <w:num w:numId="21">
    <w:abstractNumId w:val="5"/>
  </w:num>
  <w:num w:numId="22">
    <w:abstractNumId w:val="12"/>
  </w:num>
  <w:num w:numId="23">
    <w:abstractNumId w:val="14"/>
  </w:num>
  <w:num w:numId="24">
    <w:abstractNumId w:val="0"/>
  </w:num>
  <w:num w:numId="25">
    <w:abstractNumId w:val="17"/>
  </w:num>
  <w:num w:numId="26">
    <w:abstractNumId w:val="22"/>
  </w:num>
  <w:num w:numId="27">
    <w:abstractNumId w:val="1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A9"/>
    <w:rsid w:val="000545E5"/>
    <w:rsid w:val="00080BBC"/>
    <w:rsid w:val="000B1914"/>
    <w:rsid w:val="000C5AD0"/>
    <w:rsid w:val="000D5DF5"/>
    <w:rsid w:val="000F7540"/>
    <w:rsid w:val="001556D1"/>
    <w:rsid w:val="001876B2"/>
    <w:rsid w:val="00232E13"/>
    <w:rsid w:val="002E361A"/>
    <w:rsid w:val="00303347"/>
    <w:rsid w:val="00303B39"/>
    <w:rsid w:val="0036612D"/>
    <w:rsid w:val="004422BF"/>
    <w:rsid w:val="00454CFF"/>
    <w:rsid w:val="00470C74"/>
    <w:rsid w:val="0048287E"/>
    <w:rsid w:val="004C7EDD"/>
    <w:rsid w:val="004E6F31"/>
    <w:rsid w:val="00516365"/>
    <w:rsid w:val="0053165C"/>
    <w:rsid w:val="00551485"/>
    <w:rsid w:val="005600B9"/>
    <w:rsid w:val="00573787"/>
    <w:rsid w:val="005B13D2"/>
    <w:rsid w:val="00702D14"/>
    <w:rsid w:val="007B2C13"/>
    <w:rsid w:val="007E4D63"/>
    <w:rsid w:val="007E767C"/>
    <w:rsid w:val="00850F8B"/>
    <w:rsid w:val="0088678E"/>
    <w:rsid w:val="008C152F"/>
    <w:rsid w:val="008C47C0"/>
    <w:rsid w:val="008C5206"/>
    <w:rsid w:val="008E435F"/>
    <w:rsid w:val="008F1C8C"/>
    <w:rsid w:val="0090064D"/>
    <w:rsid w:val="0097143D"/>
    <w:rsid w:val="009A3970"/>
    <w:rsid w:val="009F53D7"/>
    <w:rsid w:val="009F747B"/>
    <w:rsid w:val="00A21C48"/>
    <w:rsid w:val="00A24D05"/>
    <w:rsid w:val="00A80B6F"/>
    <w:rsid w:val="00AA50A9"/>
    <w:rsid w:val="00AB282D"/>
    <w:rsid w:val="00AB39AE"/>
    <w:rsid w:val="00AE7FE8"/>
    <w:rsid w:val="00B54F6C"/>
    <w:rsid w:val="00B57696"/>
    <w:rsid w:val="00B84161"/>
    <w:rsid w:val="00BB3225"/>
    <w:rsid w:val="00BF432C"/>
    <w:rsid w:val="00BF5E0F"/>
    <w:rsid w:val="00C36155"/>
    <w:rsid w:val="00CB0432"/>
    <w:rsid w:val="00CD6F72"/>
    <w:rsid w:val="00CF11A1"/>
    <w:rsid w:val="00D21AC5"/>
    <w:rsid w:val="00DF0298"/>
    <w:rsid w:val="00DF4107"/>
    <w:rsid w:val="00E07525"/>
    <w:rsid w:val="00E353C8"/>
    <w:rsid w:val="00EA66B1"/>
    <w:rsid w:val="00EB4023"/>
    <w:rsid w:val="00ED7153"/>
    <w:rsid w:val="00F314D0"/>
    <w:rsid w:val="00F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872FD7"/>
  <w15:chartTrackingRefBased/>
  <w15:docId w15:val="{02CCBB0C-59E5-4079-A585-C3435C6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9"/>
    <w:pPr>
      <w:spacing w:after="0" w:line="360" w:lineRule="auto"/>
      <w:jc w:val="both"/>
    </w:pPr>
    <w:rPr>
      <w:rFonts w:ascii="Times New Roman" w:eastAsiaTheme="minorEastAsia" w:hAnsi="Times New Roman"/>
      <w:sz w:val="24"/>
      <w:szCs w:val="20"/>
      <w:lang w:eastAsia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556D1"/>
    <w:pPr>
      <w:pBdr>
        <w:top w:val="single" w:sz="18" w:space="1" w:color="5B9BD5" w:themeColor="accent1"/>
        <w:left w:val="single" w:sz="18" w:space="4" w:color="5B9BD5" w:themeColor="accent1"/>
        <w:bottom w:val="single" w:sz="18" w:space="1" w:color="5B9BD5" w:themeColor="accent1"/>
        <w:right w:val="single" w:sz="18" w:space="4" w:color="5B9BD5" w:themeColor="accent1"/>
      </w:pBdr>
      <w:shd w:val="clear" w:color="auto" w:fill="5B9BD5" w:themeFill="accent1"/>
      <w:outlineLvl w:val="0"/>
    </w:pPr>
    <w:rPr>
      <w:b/>
      <w:caps/>
      <w:color w:val="000000" w:themeColor="text1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7696"/>
    <w:pPr>
      <w:spacing w:line="240" w:lineRule="auto"/>
      <w:outlineLvl w:val="1"/>
    </w:pPr>
    <w:rPr>
      <w:b/>
      <w:caps/>
      <w:color w:val="000000" w:themeColor="text1"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50A9"/>
    <w:pPr>
      <w:widowControl w:val="0"/>
      <w:outlineLvl w:val="2"/>
    </w:pPr>
    <w:rPr>
      <w:b/>
      <w:caps/>
      <w:color w:val="000000" w:themeColor="text1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50A9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A50A9"/>
    <w:pPr>
      <w:spacing w:before="120" w:after="120" w:line="240" w:lineRule="auto"/>
      <w:ind w:left="115" w:right="115"/>
    </w:pPr>
    <w:rPr>
      <w:rFonts w:eastAsiaTheme="minorHAnsi"/>
      <w:color w:val="4E4484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59"/>
    <w:rsid w:val="00AA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1556D1"/>
    <w:rPr>
      <w:rFonts w:ascii="Times New Roman" w:eastAsiaTheme="minorEastAsia" w:hAnsi="Times New Roman"/>
      <w:b/>
      <w:caps/>
      <w:color w:val="000000" w:themeColor="text1"/>
      <w:spacing w:val="15"/>
      <w:sz w:val="24"/>
      <w:shd w:val="clear" w:color="auto" w:fill="5B9BD5" w:themeFill="accent1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B57696"/>
    <w:rPr>
      <w:rFonts w:ascii="Times New Roman" w:eastAsiaTheme="minorEastAsia" w:hAnsi="Times New Roman"/>
      <w:b/>
      <w:caps/>
      <w:color w:val="000000" w:themeColor="text1"/>
      <w:spacing w:val="15"/>
      <w:sz w:val="24"/>
      <w:szCs w:val="20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AA50A9"/>
    <w:rPr>
      <w:rFonts w:ascii="Times New Roman" w:eastAsiaTheme="minorEastAsia" w:hAnsi="Times New Roman"/>
      <w:b/>
      <w:caps/>
      <w:color w:val="000000" w:themeColor="text1"/>
      <w:spacing w:val="15"/>
      <w:sz w:val="24"/>
      <w:szCs w:val="20"/>
      <w:lang w:eastAsia="es-GT"/>
    </w:rPr>
  </w:style>
  <w:style w:type="character" w:styleId="nfasissutil">
    <w:name w:val="Subtle Emphasis"/>
    <w:uiPriority w:val="19"/>
    <w:qFormat/>
    <w:rsid w:val="00AA50A9"/>
    <w:rPr>
      <w:i/>
      <w:iCs/>
      <w:color w:val="1F4D78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AA50A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0A9"/>
    <w:rPr>
      <w:rFonts w:eastAsiaTheme="minorEastAsia"/>
      <w:sz w:val="20"/>
      <w:szCs w:val="20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AA50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A9"/>
    <w:rPr>
      <w:rFonts w:eastAsiaTheme="minorEastAsia"/>
      <w:sz w:val="20"/>
      <w:szCs w:val="20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A9"/>
    <w:rPr>
      <w:rFonts w:ascii="Segoe UI" w:eastAsiaTheme="minorEastAsia" w:hAnsi="Segoe UI" w:cs="Segoe UI"/>
      <w:sz w:val="18"/>
      <w:szCs w:val="18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rsid w:val="00AA50A9"/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es-GT"/>
    </w:rPr>
  </w:style>
  <w:style w:type="table" w:styleId="Tabladelista3-nfasis6">
    <w:name w:val="List Table 3 Accent 6"/>
    <w:basedOn w:val="Tablanormal"/>
    <w:uiPriority w:val="48"/>
    <w:rsid w:val="009F747B"/>
    <w:pPr>
      <w:spacing w:after="0" w:line="240" w:lineRule="auto"/>
    </w:pPr>
    <w:rPr>
      <w:rFonts w:eastAsiaTheme="minorHAnsi"/>
      <w:sz w:val="24"/>
      <w:szCs w:val="24"/>
      <w:lang w:val="es-E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F747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F74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E6F31"/>
    <w:pPr>
      <w:spacing w:before="100" w:after="200" w:line="276" w:lineRule="auto"/>
      <w:ind w:left="720"/>
      <w:contextualSpacing/>
      <w:jc w:val="left"/>
    </w:pPr>
    <w:rPr>
      <w:rFonts w:asciiTheme="minorHAnsi" w:hAnsiTheme="minorHAnsi"/>
      <w:sz w:val="20"/>
    </w:rPr>
  </w:style>
  <w:style w:type="table" w:styleId="Tablaconcuadrcula4-nfasis1">
    <w:name w:val="Grid Table 4 Accent 1"/>
    <w:basedOn w:val="Tablanormal"/>
    <w:uiPriority w:val="49"/>
    <w:rsid w:val="004E6F31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1">
    <w:name w:val="List Table 4 Accent 1"/>
    <w:basedOn w:val="Tablanormal"/>
    <w:uiPriority w:val="49"/>
    <w:rsid w:val="004E6F31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ontenido">
    <w:name w:val="Contenido"/>
    <w:basedOn w:val="Normal"/>
    <w:link w:val="Carcterdecontenido"/>
    <w:qFormat/>
    <w:rsid w:val="004E6F31"/>
    <w:pPr>
      <w:spacing w:line="276" w:lineRule="auto"/>
      <w:jc w:val="left"/>
    </w:pPr>
    <w:rPr>
      <w:szCs w:val="22"/>
      <w:lang w:val="es-ES" w:eastAsia="en-US"/>
    </w:rPr>
  </w:style>
  <w:style w:type="character" w:customStyle="1" w:styleId="Carcterdecontenido">
    <w:name w:val="Carácter de contenido"/>
    <w:basedOn w:val="Fuentedeprrafopredeter"/>
    <w:link w:val="Contenido"/>
    <w:rsid w:val="004E6F31"/>
    <w:rPr>
      <w:rFonts w:ascii="Times New Roman" w:eastAsiaTheme="minorEastAsia" w:hAnsi="Times New Roman"/>
      <w:sz w:val="24"/>
      <w:lang w:val="es-ES"/>
    </w:rPr>
  </w:style>
  <w:style w:type="table" w:styleId="Tablaconcuadrcula4-nfasis5">
    <w:name w:val="Grid Table 4 Accent 5"/>
    <w:basedOn w:val="Tablanormal"/>
    <w:uiPriority w:val="49"/>
    <w:rsid w:val="00DF02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3">
    <w:name w:val="Grid Table 4 Accent 3"/>
    <w:basedOn w:val="Tablanormal"/>
    <w:uiPriority w:val="49"/>
    <w:rsid w:val="00DF02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8C47C0"/>
    <w:pPr>
      <w:spacing w:before="100" w:after="0" w:line="240" w:lineRule="auto"/>
    </w:pPr>
    <w:rPr>
      <w:rFonts w:eastAsiaTheme="minorEastAsia"/>
      <w:color w:val="538135" w:themeColor="accent6" w:themeShade="BF"/>
      <w:sz w:val="20"/>
      <w:szCs w:val="20"/>
      <w:lang w:eastAsia="es-GT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3-nfasis5">
    <w:name w:val="List Table 3 Accent 5"/>
    <w:basedOn w:val="Tablanormal"/>
    <w:uiPriority w:val="48"/>
    <w:rsid w:val="008C47C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32E13"/>
    <w:pPr>
      <w:spacing w:before="100" w:after="0" w:line="240" w:lineRule="auto"/>
    </w:pPr>
    <w:rPr>
      <w:rFonts w:eastAsiaTheme="minorEastAsia"/>
      <w:sz w:val="20"/>
      <w:szCs w:val="20"/>
      <w:lang w:eastAsia="es-GT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1876B2"/>
    <w:pPr>
      <w:spacing w:before="100" w:after="0" w:line="240" w:lineRule="auto"/>
    </w:pPr>
    <w:rPr>
      <w:rFonts w:eastAsiaTheme="minorEastAsia"/>
      <w:sz w:val="20"/>
      <w:szCs w:val="20"/>
      <w:lang w:eastAsia="es-G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4-nfasis4">
    <w:name w:val="List Table 4 Accent 4"/>
    <w:basedOn w:val="Tablanormal"/>
    <w:uiPriority w:val="49"/>
    <w:rsid w:val="001876B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Informacindelacompaa">
    <w:name w:val="Información de la compañía"/>
    <w:basedOn w:val="Normal"/>
    <w:uiPriority w:val="2"/>
    <w:qFormat/>
    <w:rsid w:val="0090064D"/>
    <w:pPr>
      <w:spacing w:before="40" w:after="40" w:line="288" w:lineRule="auto"/>
      <w:jc w:val="left"/>
    </w:pPr>
    <w:rPr>
      <w:rFonts w:asciiTheme="minorHAnsi" w:eastAsiaTheme="minorHAnsi" w:hAnsiTheme="minorHAnsi"/>
      <w:color w:val="595959" w:themeColor="text1" w:themeTint="A6"/>
      <w:kern w:val="20"/>
      <w:sz w:val="20"/>
      <w:lang w:val="en-U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DF410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pacing w:before="100" w:line="276" w:lineRule="auto"/>
      <w:jc w:val="left"/>
      <w:outlineLvl w:val="9"/>
    </w:pPr>
    <w:rPr>
      <w:rFonts w:asciiTheme="minorHAnsi" w:hAnsiTheme="minorHAnsi"/>
      <w:b w:val="0"/>
      <w:color w:val="FFFFFF" w:themeColor="background1"/>
      <w:sz w:val="22"/>
    </w:rPr>
  </w:style>
  <w:style w:type="character" w:styleId="Hipervnculo">
    <w:name w:val="Hyperlink"/>
    <w:basedOn w:val="Fuentedeprrafopredeter"/>
    <w:uiPriority w:val="99"/>
    <w:unhideWhenUsed/>
    <w:rsid w:val="00DF4107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DF4107"/>
    <w:pPr>
      <w:spacing w:before="240" w:line="276" w:lineRule="auto"/>
      <w:jc w:val="left"/>
    </w:pPr>
    <w:rPr>
      <w:rFonts w:asciiTheme="minorHAnsi" w:hAnsiTheme="minorHAnsi" w:cstheme="minorHAnsi"/>
      <w:b/>
      <w:bCs/>
      <w:sz w:val="20"/>
    </w:rPr>
  </w:style>
  <w:style w:type="table" w:customStyle="1" w:styleId="Tabladecuadrcula4-nfasis51">
    <w:name w:val="Tabla de cuadrícula 4 - Énfasis 51"/>
    <w:basedOn w:val="Tablanormal"/>
    <w:next w:val="Tablaconcuadrcula4-nfasis5"/>
    <w:uiPriority w:val="49"/>
    <w:rsid w:val="009A39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8F1C8C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8F1C8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2B3F-4BBC-4C87-AF41-AB4A8063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2905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L  A  N     O  P  E  R  A  T  I  V  O     M  U  L  T  I  A  N  U  A  L    2  0  2  2  -  2 0 2 6</vt:lpstr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L  A  N     O  P  E  R  A  T  I  V  O     M  U  L  T  I  A  N  U  A  L    2  0  2  2  -  2 0 2 6</dc:title>
  <dc:subject/>
  <dc:creator>Autoridad para el manejo sustentable de la cuenca y del lago de amatitlán</dc:creator>
  <cp:keywords/>
  <dc:description/>
  <cp:lastModifiedBy>amsa licencia</cp:lastModifiedBy>
  <cp:revision>2</cp:revision>
  <cp:lastPrinted>2021-05-04T16:31:00Z</cp:lastPrinted>
  <dcterms:created xsi:type="dcterms:W3CDTF">2022-02-16T21:03:00Z</dcterms:created>
  <dcterms:modified xsi:type="dcterms:W3CDTF">2022-02-16T21:03:00Z</dcterms:modified>
</cp:coreProperties>
</file>